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76E92" w14:textId="77777777" w:rsidR="005C2B79" w:rsidRDefault="005B1A68">
      <w:pPr>
        <w:rPr>
          <w:rFonts w:ascii="Palatino Linotype" w:eastAsia="Calibri" w:hAnsi="Palatino Linotype" w:cs="Calibri"/>
          <w:color w:val="FF0000"/>
          <w:sz w:val="26"/>
          <w:szCs w:val="26"/>
          <w:u w:color="FF0000"/>
          <w:lang w:val="el-GR"/>
        </w:rPr>
      </w:pPr>
      <w:r>
        <w:rPr>
          <w:rFonts w:ascii="Palatino Linotype" w:hAnsi="Palatino Linotype" w:cs="Arial Unicode MS"/>
          <w:noProof/>
          <w:color w:val="FF0000"/>
          <w:sz w:val="26"/>
          <w:szCs w:val="26"/>
          <w:u w:color="FF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E46405" wp14:editId="3CDDCB30">
                <wp:simplePos x="0" y="0"/>
                <wp:positionH relativeFrom="column">
                  <wp:posOffset>-285750</wp:posOffset>
                </wp:positionH>
                <wp:positionV relativeFrom="line">
                  <wp:posOffset>13970</wp:posOffset>
                </wp:positionV>
                <wp:extent cx="2642870" cy="1140460"/>
                <wp:effectExtent l="0" t="0" r="0" b="0"/>
                <wp:wrapNone/>
                <wp:docPr id="1073741825" name="officeArt object" descr="ΕΛΛΗΝΙΚΗ ΔΗΜΟΚΡΑΤΙΑ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96D470" w14:textId="77777777" w:rsidR="005C2B79" w:rsidRDefault="005B1A68">
                            <w:pPr>
                              <w:jc w:val="center"/>
                              <w:rPr>
                                <w:rFonts w:ascii="Calibri" w:hAnsi="Calibri" w:cs="Arial Unicode MS"/>
                                <w:color w:val="333399"/>
                                <w:u w:color="333399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noProof/>
                                <w:color w:val="333399"/>
                                <w:u w:color="333399"/>
                              </w:rPr>
                              <w:drawing>
                                <wp:inline distT="0" distB="0" distL="0" distR="0" wp14:anchorId="7157413E" wp14:editId="3B6ED0B9">
                                  <wp:extent cx="410210" cy="41021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347" cy="410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60C865" w14:textId="77777777" w:rsidR="005C2B79" w:rsidRDefault="005B1A6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17F4A043" w14:textId="77777777" w:rsidR="005C2B79" w:rsidRDefault="005B1A6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1EB4EE74" w14:textId="77777777" w:rsidR="005C2B79" w:rsidRDefault="005B1A6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0"/>
                                <w:szCs w:val="20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0"/>
                                <w:szCs w:val="20"/>
                                <w:u w:color="4F81BD"/>
                                <w:lang w:val="el-GR"/>
                              </w:rPr>
                              <w:t>ΓΡΑΦΕΙΟ ΤΥΠΟΥ</w:t>
                            </w:r>
                          </w:p>
                          <w:p w14:paraId="1E2C8FE4" w14:textId="77777777" w:rsidR="005C2B79" w:rsidRDefault="005B1A68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0"/>
                                <w:szCs w:val="20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E4640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ΕΛΛΗΝΙΚΗ ΔΗΜΟΚΡΑΤΙΑ…" style="position:absolute;margin-left:-22.5pt;margin-top:1.1pt;width:208.1pt;height:89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" stroked="f" strokeweight="1pt">
                <v:stroke miterlimit="4"/>
                <v:textbox inset="0,0,0,0">
                  <w:txbxContent>
                    <w:p w14:paraId="6396D470" w14:textId="77777777" w:rsidR="005C2B79" w:rsidRDefault="005B1A68">
                      <w:pPr>
                        <w:jc w:val="center"/>
                        <w:rPr>
                          <w:rFonts w:ascii="Calibri" w:hAnsi="Calibri" w:cs="Arial Unicode MS"/>
                          <w:color w:val="333399"/>
                          <w:u w:color="333399"/>
                        </w:rPr>
                      </w:pPr>
                      <w:r>
                        <w:rPr>
                          <w:rFonts w:ascii="Calibri" w:hAnsi="Calibri" w:cs="Arial Unicode MS"/>
                          <w:noProof/>
                          <w:color w:val="333399"/>
                          <w:u w:color="333399"/>
                        </w:rPr>
                        <w:drawing>
                          <wp:inline distT="0" distB="0" distL="0" distR="0" wp14:anchorId="7157413E" wp14:editId="3B6ED0B9">
                            <wp:extent cx="410210" cy="41021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347" cy="410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60C865" w14:textId="77777777" w:rsidR="005C2B79" w:rsidRDefault="005B1A68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  <w:t>ΕΛΛΗΝΙΚΗ ΔΗΜΟΚΡΑΤΙΑ</w:t>
                      </w:r>
                    </w:p>
                    <w:p w14:paraId="17F4A043" w14:textId="77777777" w:rsidR="005C2B79" w:rsidRDefault="005B1A68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  <w:t xml:space="preserve">ΥΠΟΥΡΓΕΙΟ  ΠΟΛΙΤΙΣΜΟΥ </w:t>
                      </w:r>
                    </w:p>
                    <w:p w14:paraId="1EB4EE74" w14:textId="77777777" w:rsidR="005C2B79" w:rsidRDefault="005B1A68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0"/>
                          <w:szCs w:val="20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0"/>
                          <w:szCs w:val="20"/>
                          <w:u w:color="4F81BD"/>
                          <w:lang w:val="el-GR"/>
                        </w:rPr>
                        <w:t>ΓΡΑΦΕΙΟ ΤΥΠΟΥ</w:t>
                      </w:r>
                    </w:p>
                    <w:p w14:paraId="1E2C8FE4" w14:textId="77777777" w:rsidR="005C2B79" w:rsidRDefault="005B1A68">
                      <w:pPr>
                        <w:jc w:val="center"/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0"/>
                          <w:szCs w:val="20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Palatino Linotype" w:hAnsi="Palatino Linotype" w:cs="Arial Unicode MS"/>
          <w:color w:val="FF0000"/>
          <w:sz w:val="26"/>
          <w:szCs w:val="26"/>
          <w:u w:color="FF0000"/>
          <w:lang w:val="el-GR"/>
        </w:rPr>
        <w:t xml:space="preserve"> </w:t>
      </w:r>
    </w:p>
    <w:p w14:paraId="5AF9B36D" w14:textId="77777777" w:rsidR="005C2B79" w:rsidRDefault="005C2B79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38653504" w14:textId="77777777" w:rsidR="005C2B79" w:rsidRDefault="005C2B79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1DAF9AD2" w14:textId="77777777" w:rsidR="005C2B79" w:rsidRDefault="005C2B79">
      <w:pPr>
        <w:spacing w:before="60"/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74D31EE3" w14:textId="77777777" w:rsidR="005C2B79" w:rsidRPr="00435F52" w:rsidRDefault="005C2B79">
      <w:pPr>
        <w:jc w:val="center"/>
        <w:rPr>
          <w:rFonts w:ascii="Palatino Linotype" w:eastAsia="Calibri" w:hAnsi="Palatino Linotype" w:cs="Calibri"/>
          <w:sz w:val="26"/>
          <w:szCs w:val="26"/>
          <w:u w:color="000000"/>
          <w:lang w:val="el-GR"/>
        </w:rPr>
      </w:pPr>
    </w:p>
    <w:p w14:paraId="6254D7EF" w14:textId="20D7C04E" w:rsidR="005C2B79" w:rsidRPr="00435F52" w:rsidRDefault="005B1A68">
      <w:pPr>
        <w:spacing w:after="200"/>
        <w:ind w:left="4320"/>
        <w:jc w:val="right"/>
        <w:rPr>
          <w:rFonts w:ascii="Calibri" w:hAnsi="Calibri" w:cs="Calibri"/>
          <w:color w:val="000000"/>
          <w:u w:color="000000"/>
          <w:lang w:val="el-GR"/>
        </w:rPr>
      </w:pP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Αθήνα, </w:t>
      </w:r>
      <w:r w:rsidR="00943C85" w:rsidRPr="00435F52">
        <w:rPr>
          <w:rFonts w:ascii="Calibri" w:hAnsi="Calibri" w:cs="Calibri"/>
          <w:color w:val="000000"/>
          <w:u w:color="000000"/>
          <w:lang w:val="el-GR"/>
        </w:rPr>
        <w:t>22 Αυγ</w:t>
      </w:r>
      <w:r w:rsidR="000E5BB6" w:rsidRPr="00435F52">
        <w:rPr>
          <w:rFonts w:ascii="Calibri" w:hAnsi="Calibri" w:cs="Calibri"/>
          <w:color w:val="000000"/>
          <w:u w:color="000000"/>
          <w:lang w:val="el-GR"/>
        </w:rPr>
        <w:t>ού</w:t>
      </w:r>
      <w:r w:rsidR="00943C85" w:rsidRPr="00435F52">
        <w:rPr>
          <w:rFonts w:ascii="Calibri" w:hAnsi="Calibri" w:cs="Calibri"/>
          <w:color w:val="000000"/>
          <w:u w:color="000000"/>
          <w:lang w:val="el-GR"/>
        </w:rPr>
        <w:t xml:space="preserve">στου 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2025</w:t>
      </w:r>
    </w:p>
    <w:p w14:paraId="6BECD432" w14:textId="77777777" w:rsidR="005C2B79" w:rsidRPr="00435F52" w:rsidRDefault="005C2B79">
      <w:pPr>
        <w:spacing w:after="200"/>
        <w:ind w:left="4320"/>
        <w:jc w:val="right"/>
        <w:rPr>
          <w:rFonts w:ascii="Calibri" w:hAnsi="Calibri" w:cs="Calibri"/>
          <w:color w:val="000000"/>
          <w:u w:color="000000"/>
          <w:lang w:val="el-GR"/>
        </w:rPr>
      </w:pPr>
    </w:p>
    <w:p w14:paraId="77958356" w14:textId="037A807C" w:rsidR="005C2B79" w:rsidRPr="00435F52" w:rsidRDefault="00FA5208">
      <w:pPr>
        <w:spacing w:after="200"/>
        <w:jc w:val="center"/>
        <w:rPr>
          <w:rFonts w:ascii="Calibri" w:hAnsi="Calibri" w:cs="Calibri"/>
          <w:b/>
          <w:lang w:val="el-GR"/>
        </w:rPr>
      </w:pPr>
      <w:r w:rsidRPr="00435F52">
        <w:rPr>
          <w:rFonts w:ascii="Calibri" w:hAnsi="Calibri" w:cs="Calibri"/>
          <w:b/>
          <w:lang w:val="el-GR"/>
        </w:rPr>
        <w:t>ΥΠΠΟ</w:t>
      </w:r>
      <w:bookmarkStart w:id="0" w:name="_GoBack"/>
      <w:r w:rsidRPr="00435F52">
        <w:rPr>
          <w:rFonts w:ascii="Calibri" w:hAnsi="Calibri" w:cs="Calibri"/>
          <w:b/>
          <w:lang w:val="el-GR"/>
        </w:rPr>
        <w:t>: Σύστημα πυρασφάλειας στον αρχαιολογικό χώρο της Ελευσίνας</w:t>
      </w:r>
    </w:p>
    <w:bookmarkEnd w:id="0"/>
    <w:p w14:paraId="5163CA84" w14:textId="24EBE76A" w:rsidR="00943C85" w:rsidRPr="00435F52" w:rsidRDefault="005B1A68">
      <w:pPr>
        <w:spacing w:after="200"/>
        <w:jc w:val="both"/>
        <w:rPr>
          <w:rFonts w:ascii="Calibri" w:hAnsi="Calibri" w:cs="Calibri"/>
          <w:color w:val="000000"/>
          <w:u w:color="000000"/>
          <w:lang w:val="el-GR"/>
        </w:rPr>
      </w:pPr>
      <w:r w:rsidRPr="00435F52">
        <w:rPr>
          <w:rFonts w:ascii="Calibri" w:hAnsi="Calibri" w:cs="Calibri"/>
          <w:color w:val="000000"/>
          <w:u w:color="000000"/>
          <w:lang w:val="el-GR"/>
        </w:rPr>
        <w:t>Το Υπουργείο Πολιτισμού,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 xml:space="preserve"> στο</w:t>
      </w:r>
      <w:r w:rsidR="00943C85" w:rsidRPr="00435F52">
        <w:rPr>
          <w:rFonts w:ascii="Calibri" w:hAnsi="Calibri" w:cs="Calibri"/>
          <w:color w:val="000000"/>
          <w:u w:color="000000"/>
          <w:lang w:val="el-GR"/>
        </w:rPr>
        <w:t xml:space="preserve">  πρόγραμμα 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 xml:space="preserve">των έργων και των δράσεων που </w:t>
      </w:r>
      <w:r w:rsidR="00943C85" w:rsidRPr="00435F52">
        <w:rPr>
          <w:rFonts w:ascii="Calibri" w:hAnsi="Calibri" w:cs="Calibri"/>
          <w:color w:val="000000"/>
          <w:u w:color="000000"/>
          <w:lang w:val="el-GR"/>
        </w:rPr>
        <w:t>σχεδιάζει και εκτελεί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 xml:space="preserve"> για την πρόληψη των επιπτώσεων της κλιματικής κρίσης στην πολιτιστική κληρονομιά -υλική και άυλη-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προχωρ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>εί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 xml:space="preserve">στην υλοποίηση </w:t>
      </w:r>
      <w:r w:rsidR="00943C85" w:rsidRPr="00435F52">
        <w:rPr>
          <w:rFonts w:ascii="Calibri" w:hAnsi="Calibri" w:cs="Calibri"/>
          <w:color w:val="000000"/>
          <w:u w:color="000000"/>
          <w:lang w:val="el-GR"/>
        </w:rPr>
        <w:t xml:space="preserve">της </w:t>
      </w:r>
      <w:r w:rsidRPr="00435F52">
        <w:rPr>
          <w:rFonts w:ascii="Calibri" w:hAnsi="Calibri" w:cs="Calibri"/>
          <w:color w:val="000000"/>
          <w:u w:color="000000"/>
          <w:lang w:val="el-GR"/>
        </w:rPr>
        <w:t>ολοκληρωμένη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>ς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στρατηγική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>ς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πυροπροστασίας </w:t>
      </w:r>
      <w:r w:rsidR="00943C85" w:rsidRPr="00435F52">
        <w:rPr>
          <w:rFonts w:ascii="Calibri" w:hAnsi="Calibri" w:cs="Calibri"/>
          <w:color w:val="000000"/>
          <w:u w:color="000000"/>
          <w:lang w:val="el-GR"/>
        </w:rPr>
        <w:t>του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αρχαιολογικ</w:t>
      </w:r>
      <w:r w:rsidR="00943C85" w:rsidRPr="00435F52">
        <w:rPr>
          <w:rFonts w:ascii="Calibri" w:hAnsi="Calibri" w:cs="Calibri"/>
          <w:color w:val="000000"/>
          <w:u w:color="000000"/>
          <w:lang w:val="el-GR"/>
        </w:rPr>
        <w:t>ού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χώρο</w:t>
      </w:r>
      <w:r w:rsidR="00943C85" w:rsidRPr="00435F52">
        <w:rPr>
          <w:rFonts w:ascii="Calibri" w:hAnsi="Calibri" w:cs="Calibri"/>
          <w:color w:val="000000"/>
          <w:u w:color="000000"/>
          <w:lang w:val="el-GR"/>
        </w:rPr>
        <w:t>υ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της Ελευσίνας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 xml:space="preserve">. </w:t>
      </w:r>
    </w:p>
    <w:p w14:paraId="3DDC8024" w14:textId="0372423D" w:rsidR="005C2B79" w:rsidRPr="00435F52" w:rsidRDefault="003C52D8">
      <w:pPr>
        <w:spacing w:after="200"/>
        <w:jc w:val="both"/>
        <w:rPr>
          <w:rFonts w:ascii="Calibri" w:hAnsi="Calibri" w:cs="Calibri"/>
          <w:color w:val="000000"/>
          <w:u w:color="000000"/>
          <w:lang w:val="el-GR"/>
        </w:rPr>
      </w:pPr>
      <w:r w:rsidRPr="00435F52">
        <w:rPr>
          <w:rFonts w:ascii="Calibri" w:hAnsi="Calibri" w:cs="Calibri"/>
          <w:color w:val="000000"/>
          <w:u w:color="000000"/>
          <w:lang w:val="el-GR"/>
        </w:rPr>
        <w:t>Το έργο αφορά στη λήψη μέτρων προληπτικής και ενεργητικής πυροπροστασίας του χώρου, στην εγκατάσταση μεγαφωνικού συστήματος ειδοποίησης</w:t>
      </w:r>
      <w:r w:rsidR="00943C85" w:rsidRPr="00435F52">
        <w:rPr>
          <w:rFonts w:ascii="Calibri" w:hAnsi="Calibri" w:cs="Calibri"/>
          <w:color w:val="000000"/>
          <w:u w:color="000000"/>
          <w:lang w:val="el-GR"/>
        </w:rPr>
        <w:t>,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σε περίπτωση έκτακτης ανάγκης και σε σχέδιο εκκένωσης του αρχαιολογικού χώρου, εντός του οποίου πραγματοποιούνται και πολιτιστικές εκδηλώσεις.</w:t>
      </w:r>
    </w:p>
    <w:p w14:paraId="4F2CAF55" w14:textId="0919882E" w:rsidR="005C2B79" w:rsidRPr="00435F52" w:rsidRDefault="005B1A68">
      <w:pPr>
        <w:tabs>
          <w:tab w:val="left" w:pos="-1843"/>
        </w:tabs>
        <w:jc w:val="both"/>
        <w:rPr>
          <w:rFonts w:ascii="Calibri" w:hAnsi="Calibri" w:cs="Calibri"/>
          <w:color w:val="000000"/>
          <w:u w:color="000000"/>
          <w:lang w:val="el-GR"/>
        </w:rPr>
      </w:pPr>
      <w:r w:rsidRPr="00435F52">
        <w:rPr>
          <w:rFonts w:ascii="Calibri" w:hAnsi="Calibri" w:cs="Calibri"/>
          <w:color w:val="000000"/>
          <w:u w:color="000000"/>
          <w:lang w:val="el-GR"/>
        </w:rPr>
        <w:t>Η Υπου</w:t>
      </w:r>
      <w:r w:rsidRPr="00435F52">
        <w:rPr>
          <w:rFonts w:ascii="Calibri" w:hAnsi="Calibri" w:cs="Calibri"/>
          <w:color w:val="000000"/>
          <w:u w:color="000000"/>
          <w:lang w:val="el-GR"/>
        </w:rPr>
        <w:t>ργός Πολιτισμού Λίνα Μενδώνη, δήλωσε: «Ο αρχαιολογικός χώρος της Ελευσίνας, με τη βαριά ιστορικ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>ή, αρχαιολογική και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πολιτιστική του σημασία, αναπτύσσεται στις παρυφές χαμηλού λόφου, στα νότια του οποίου 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>βρίσκεται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το αρχαιολογικό μουσείο. Το υπόλοιπο τμήμα τ</w:t>
      </w:r>
      <w:r w:rsidRPr="00435F52">
        <w:rPr>
          <w:rFonts w:ascii="Calibri" w:hAnsi="Calibri" w:cs="Calibri"/>
          <w:color w:val="000000"/>
          <w:u w:color="000000"/>
          <w:lang w:val="el-GR"/>
        </w:rPr>
        <w:t>ου λόφου είναι κατάφυτο και αποτελεί δασική έκταση</w:t>
      </w:r>
      <w:r w:rsidR="00943C85" w:rsidRPr="00435F52">
        <w:rPr>
          <w:rFonts w:ascii="Calibri" w:hAnsi="Calibri" w:cs="Calibri"/>
          <w:color w:val="000000"/>
          <w:u w:color="000000"/>
          <w:lang w:val="el-GR"/>
        </w:rPr>
        <w:t>,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με τα δέντρα να φτάνουν πολύ κοντά στα μνημεία και τα κτήρια. Η θωράκιση του αρχαιολογικού χώρου με μέτρα πρόληψης και αντιμετώπισης φωτιάς, είναι επιβεβλημένη, καθώς αποτελεί μείζονος σημασίας ζήτημα για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την προστασία και τη διασφάλιση της ακεραιότητ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>ά</w:t>
      </w:r>
      <w:r w:rsidRPr="00435F52">
        <w:rPr>
          <w:rFonts w:ascii="Calibri" w:hAnsi="Calibri" w:cs="Calibri"/>
          <w:color w:val="000000"/>
          <w:u w:color="000000"/>
          <w:lang w:val="el-GR"/>
        </w:rPr>
        <w:t>ς του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>.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Η εκπόνηση και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 xml:space="preserve"> η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εφαρμογή της μελέτης πυροπροστασίας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>,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 xml:space="preserve">καθώς και το συνεπαγόμενο έργο, </w:t>
      </w:r>
      <w:r w:rsidRPr="00435F52">
        <w:rPr>
          <w:rFonts w:ascii="Calibri" w:hAnsi="Calibri" w:cs="Calibri"/>
          <w:color w:val="000000"/>
          <w:u w:color="000000"/>
          <w:lang w:val="el-GR"/>
        </w:rPr>
        <w:t>βασίζ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>ονται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σε σύγχρονες τεχνικές και διεθνή πρότυπα</w:t>
      </w:r>
      <w:r w:rsidR="00943C85" w:rsidRPr="00435F52">
        <w:rPr>
          <w:rFonts w:ascii="Calibri" w:hAnsi="Calibri" w:cs="Calibri"/>
          <w:color w:val="000000"/>
          <w:u w:color="000000"/>
          <w:lang w:val="el-GR"/>
        </w:rPr>
        <w:t>.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</w:t>
      </w:r>
      <w:r w:rsidR="00943C85" w:rsidRPr="00435F52">
        <w:rPr>
          <w:rFonts w:ascii="Calibri" w:hAnsi="Calibri" w:cs="Calibri"/>
          <w:color w:val="000000"/>
          <w:u w:color="000000"/>
          <w:lang w:val="el-GR"/>
        </w:rPr>
        <w:t>Α</w:t>
      </w:r>
      <w:r w:rsidRPr="00435F52">
        <w:rPr>
          <w:rFonts w:ascii="Calibri" w:hAnsi="Calibri" w:cs="Calibri"/>
          <w:color w:val="000000"/>
          <w:u w:color="000000"/>
          <w:lang w:val="el-GR"/>
        </w:rPr>
        <w:t>κολουθ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>ούν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τις κανονιστικές διατάξεις πυροπροστασίας, διασφαλί</w:t>
      </w:r>
      <w:r w:rsidRPr="00435F52">
        <w:rPr>
          <w:rFonts w:ascii="Calibri" w:hAnsi="Calibri" w:cs="Calibri"/>
          <w:color w:val="000000"/>
          <w:u w:color="000000"/>
          <w:lang w:val="el-GR"/>
        </w:rPr>
        <w:t>ζοντας το φυσικό και πολιτιστικό τοπίο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 xml:space="preserve">. </w:t>
      </w:r>
      <w:r w:rsidRPr="00435F52">
        <w:rPr>
          <w:rFonts w:ascii="Calibri" w:hAnsi="Calibri" w:cs="Calibri"/>
          <w:color w:val="000000"/>
          <w:u w:color="000000"/>
          <w:lang w:val="el-GR"/>
        </w:rPr>
        <w:t>Με τη δημιουργία ζωνών πυροπροστασίας, την εγκατάσταση δικτύων πυρόσβεσης και συστημάτων έγκαιρης προειδοποίησης, την ενίσχυση των ενεργητικών μέσων πυρασφάλειας και την πρόβλεψη σχεδίου εκκένωσης, ενισχύουμε την ασ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φάλεια του χώρου, 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 xml:space="preserve">των 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επισκεπτών και 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 xml:space="preserve">των </w:t>
      </w:r>
      <w:r w:rsidRPr="00435F52">
        <w:rPr>
          <w:rFonts w:ascii="Calibri" w:hAnsi="Calibri" w:cs="Calibri"/>
          <w:color w:val="000000"/>
          <w:u w:color="000000"/>
          <w:lang w:val="el-GR"/>
        </w:rPr>
        <w:t>εργαζομένων».</w:t>
      </w:r>
    </w:p>
    <w:p w14:paraId="004F29F2" w14:textId="77777777" w:rsidR="005C2B79" w:rsidRPr="00435F52" w:rsidRDefault="005C2B79">
      <w:pPr>
        <w:tabs>
          <w:tab w:val="left" w:pos="-1843"/>
        </w:tabs>
        <w:ind w:rightChars="-139" w:right="-334"/>
        <w:jc w:val="both"/>
        <w:rPr>
          <w:rFonts w:ascii="Calibri" w:hAnsi="Calibri" w:cs="Calibri"/>
          <w:color w:val="000000"/>
          <w:u w:color="000000"/>
          <w:lang w:val="el-GR"/>
        </w:rPr>
      </w:pPr>
    </w:p>
    <w:p w14:paraId="7808E920" w14:textId="286437C4" w:rsidR="005C2B79" w:rsidRPr="00435F52" w:rsidRDefault="005B1A68">
      <w:pPr>
        <w:spacing w:after="200"/>
        <w:jc w:val="both"/>
        <w:rPr>
          <w:rFonts w:ascii="Calibri" w:hAnsi="Calibri" w:cs="Calibri"/>
          <w:color w:val="000000"/>
          <w:u w:color="000000"/>
          <w:lang w:val="el-GR" w:eastAsia="zh-CN"/>
        </w:rPr>
      </w:pPr>
      <w:r w:rsidRPr="00435F52">
        <w:rPr>
          <w:rFonts w:ascii="Calibri" w:hAnsi="Calibri" w:cs="Calibri"/>
          <w:color w:val="000000"/>
          <w:u w:color="000000"/>
          <w:lang w:val="el-GR"/>
        </w:rPr>
        <w:t>Τα προληπτικά μέτρα περιλαμβάνουν τη δημιουργία ζώνης πυροπροστασίας στα όρια μεταξύ της δασικής έκτασης και των υφιστάμενων κτηρίων. Προβλέπεται η διαμόρφωση δρόμων κίνησης</w:t>
      </w:r>
      <w:r w:rsidR="00943C85" w:rsidRPr="00435F52">
        <w:rPr>
          <w:rFonts w:ascii="Calibri" w:hAnsi="Calibri" w:cs="Calibri"/>
          <w:color w:val="000000"/>
          <w:u w:color="000000"/>
          <w:lang w:val="el-GR"/>
        </w:rPr>
        <w:t>,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εντός της δασικής περιοχή</w:t>
      </w:r>
      <w:r w:rsidRPr="00435F52">
        <w:rPr>
          <w:rFonts w:ascii="Calibri" w:hAnsi="Calibri" w:cs="Calibri"/>
          <w:color w:val="000000"/>
          <w:u w:color="000000"/>
          <w:lang w:val="el-GR"/>
        </w:rPr>
        <w:t>ς</w:t>
      </w:r>
      <w:r w:rsidR="00943C85" w:rsidRPr="00435F52">
        <w:rPr>
          <w:rFonts w:ascii="Calibri" w:hAnsi="Calibri" w:cs="Calibri"/>
          <w:color w:val="000000"/>
          <w:u w:color="000000"/>
          <w:lang w:val="el-GR"/>
        </w:rPr>
        <w:t>,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για τη διευκόλυνση της πρόσβασης σε κρίσιμα σημεία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>,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όπως το αντλιοστάσιο. Ιδιαίτερη έμφαση δίνεται στον τακτικό καθαρισμό </w:t>
      </w:r>
      <w:r w:rsidRPr="00435F52">
        <w:rPr>
          <w:rFonts w:ascii="Calibri" w:hAnsi="Calibri" w:cs="Calibri"/>
          <w:color w:val="000000"/>
          <w:u w:color="000000"/>
          <w:lang w:val="el-GR" w:eastAsia="zh-CN"/>
        </w:rPr>
        <w:t>της ζώνης πυροπροστασίας περιμετρικά των υφιστάμενων κτ</w:t>
      </w:r>
      <w:r w:rsidRPr="00435F52">
        <w:rPr>
          <w:rFonts w:ascii="Calibri" w:hAnsi="Calibri" w:cs="Calibri"/>
          <w:color w:val="000000"/>
          <w:u w:color="000000"/>
          <w:lang w:val="el-GR" w:eastAsia="zh-CN"/>
        </w:rPr>
        <w:t>η</w:t>
      </w:r>
      <w:r w:rsidRPr="00435F52">
        <w:rPr>
          <w:rFonts w:ascii="Calibri" w:hAnsi="Calibri" w:cs="Calibri"/>
          <w:color w:val="000000"/>
          <w:u w:color="000000"/>
          <w:lang w:val="el-GR" w:eastAsia="zh-CN"/>
        </w:rPr>
        <w:t>ρίων και των εσωτερικών διαδρομών εντός της δασικής έκτασης</w:t>
      </w:r>
      <w:r w:rsidRPr="00435F52">
        <w:rPr>
          <w:rFonts w:ascii="Calibri" w:hAnsi="Calibri" w:cs="Calibri"/>
          <w:color w:val="000000"/>
          <w:u w:color="000000"/>
          <w:lang w:val="el-GR" w:eastAsia="zh-CN"/>
        </w:rPr>
        <w:t xml:space="preserve"> 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και στην </w:t>
      </w:r>
      <w:r w:rsidRPr="00435F52">
        <w:rPr>
          <w:rFonts w:ascii="Calibri" w:hAnsi="Calibri" w:cs="Calibri"/>
          <w:color w:val="000000"/>
          <w:u w:color="000000"/>
          <w:lang w:val="el-GR"/>
        </w:rPr>
        <w:t>αυστηρή απαγόρευση αποθήκευσης εύφλεκτων υλικών κοντά στα κτήρια ή εντός των ζωνών προστασίας. Στο σχέδιο εκκένωσης καθορίζονται οι ενέργειες που πρέπει να γίνουν σε περίπτωση πυρκαγιάς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 xml:space="preserve">. </w:t>
      </w:r>
      <w:r w:rsidRPr="00435F52">
        <w:rPr>
          <w:rFonts w:ascii="Calibri" w:hAnsi="Calibri" w:cs="Calibri"/>
          <w:color w:val="000000"/>
          <w:u w:color="000000"/>
          <w:lang w:val="el-GR"/>
        </w:rPr>
        <w:t>Ως προς τα ενεργητικά μέτρα, προβλέπεται η εγκατάσταση δικτύου πυρόσβ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εσης, προσαρμοσμένου στις ανάγκες των επισκέψιμων και μη επισκέψιμων περιοχών. Συγκεκριμένα, στον χώρο 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>τοποθετούνται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38 πυροσβεστικές φωλιές, 13 πυροσβεστικοί σταθμοί εργαλείω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>ν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και 101 φορητοί πυροσβεστήρες, ενώ έξι μόνιμοι εκτοξευτήρες νερού θα καλύπτουν </w:t>
      </w:r>
      <w:r w:rsidRPr="00435F52">
        <w:rPr>
          <w:rFonts w:ascii="Calibri" w:hAnsi="Calibri" w:cs="Calibri"/>
          <w:color w:val="000000"/>
          <w:u w:color="000000"/>
          <w:lang w:val="el-GR"/>
        </w:rPr>
        <w:t>τη ζώνη πυροπροστασίας.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 xml:space="preserve"> Ο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εξοπλισμός συνδέεται με πυροσβεστικό αντλητικό συγκρότημα και δεξαμενή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>,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 </w:t>
      </w:r>
      <w:r w:rsidRPr="00435F52">
        <w:rPr>
          <w:rFonts w:ascii="Calibri" w:hAnsi="Calibri" w:cs="Calibri"/>
          <w:color w:val="000000"/>
          <w:u w:color="000000"/>
          <w:lang w:val="el-GR" w:eastAsia="zh-CN"/>
        </w:rPr>
        <w:t>ώστε να εξασφαλίζεται η συνεχής και απρόσκοπτη λειτουργία του δικτύου πυρόσβεση</w:t>
      </w:r>
      <w:r w:rsidRPr="00435F52">
        <w:rPr>
          <w:rFonts w:ascii="Calibri" w:hAnsi="Calibri" w:cs="Calibri"/>
          <w:color w:val="000000"/>
          <w:u w:color="000000"/>
          <w:lang w:val="el-GR" w:eastAsia="zh-CN"/>
        </w:rPr>
        <w:t xml:space="preserve">ς, </w:t>
      </w:r>
      <w:r w:rsidRPr="00435F52">
        <w:rPr>
          <w:rFonts w:ascii="Calibri" w:hAnsi="Calibri" w:cs="Calibri"/>
          <w:color w:val="000000"/>
          <w:u w:color="000000"/>
          <w:lang w:val="el-GR"/>
        </w:rPr>
        <w:t xml:space="preserve">ενώ προβλέπεται και </w:t>
      </w:r>
      <w:r w:rsidR="003C52D8" w:rsidRPr="00435F52">
        <w:rPr>
          <w:rFonts w:ascii="Calibri" w:hAnsi="Calibri" w:cs="Calibri"/>
          <w:color w:val="000000"/>
          <w:u w:color="000000"/>
          <w:lang w:val="el-GR"/>
        </w:rPr>
        <w:t xml:space="preserve">η </w:t>
      </w:r>
      <w:r w:rsidRPr="00435F52">
        <w:rPr>
          <w:rFonts w:ascii="Calibri" w:hAnsi="Calibri" w:cs="Calibri"/>
          <w:color w:val="000000"/>
          <w:u w:color="000000"/>
          <w:lang w:val="el-GR"/>
        </w:rPr>
        <w:t>δυνατότητα απομακρυσμένου ελέγχου μέσω συστήματος πυρα</w:t>
      </w:r>
      <w:r w:rsidRPr="00435F52">
        <w:rPr>
          <w:rFonts w:ascii="Calibri" w:hAnsi="Calibri" w:cs="Calibri"/>
          <w:color w:val="000000"/>
          <w:u w:color="000000"/>
          <w:lang w:val="el-GR"/>
        </w:rPr>
        <w:t>νίχνευσης.</w:t>
      </w:r>
    </w:p>
    <w:sectPr w:rsidR="005C2B79" w:rsidRPr="00435F52">
      <w:headerReference w:type="default" r:id="rId8"/>
      <w:footerReference w:type="default" r:id="rId9"/>
      <w:pgSz w:w="11906" w:h="16838"/>
      <w:pgMar w:top="1134" w:right="1172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8F9EE" w14:textId="77777777" w:rsidR="005B1A68" w:rsidRDefault="005B1A68">
      <w:r>
        <w:separator/>
      </w:r>
    </w:p>
  </w:endnote>
  <w:endnote w:type="continuationSeparator" w:id="0">
    <w:p w14:paraId="1CABAE64" w14:textId="77777777" w:rsidR="005B1A68" w:rsidRDefault="005B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715F" w14:textId="77777777" w:rsidR="005C2B79" w:rsidRDefault="005C2B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CA6A8" w14:textId="77777777" w:rsidR="005B1A68" w:rsidRDefault="005B1A68">
      <w:r>
        <w:separator/>
      </w:r>
    </w:p>
  </w:footnote>
  <w:footnote w:type="continuationSeparator" w:id="0">
    <w:p w14:paraId="0CA201FB" w14:textId="77777777" w:rsidR="005B1A68" w:rsidRDefault="005B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C4DEB" w14:textId="77777777" w:rsidR="005C2B79" w:rsidRDefault="005C2B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45"/>
    <w:rsid w:val="000258BB"/>
    <w:rsid w:val="00081BF9"/>
    <w:rsid w:val="000E5BB6"/>
    <w:rsid w:val="00341135"/>
    <w:rsid w:val="003C52D8"/>
    <w:rsid w:val="00414752"/>
    <w:rsid w:val="00435F52"/>
    <w:rsid w:val="004C0889"/>
    <w:rsid w:val="005B1A68"/>
    <w:rsid w:val="005C2B79"/>
    <w:rsid w:val="006C6C5E"/>
    <w:rsid w:val="00724C16"/>
    <w:rsid w:val="00844334"/>
    <w:rsid w:val="00936499"/>
    <w:rsid w:val="00943C85"/>
    <w:rsid w:val="00953471"/>
    <w:rsid w:val="00B361CF"/>
    <w:rsid w:val="00BB19C8"/>
    <w:rsid w:val="00BB2645"/>
    <w:rsid w:val="00BC1E4D"/>
    <w:rsid w:val="00C22F82"/>
    <w:rsid w:val="00C407A5"/>
    <w:rsid w:val="00C8022B"/>
    <w:rsid w:val="00CD41E3"/>
    <w:rsid w:val="00D2181A"/>
    <w:rsid w:val="00DA7DB9"/>
    <w:rsid w:val="00E60F1D"/>
    <w:rsid w:val="00E80C88"/>
    <w:rsid w:val="00E9668D"/>
    <w:rsid w:val="00F26784"/>
    <w:rsid w:val="00FA5208"/>
    <w:rsid w:val="00FD6CE7"/>
    <w:rsid w:val="00FE31BC"/>
    <w:rsid w:val="01896C15"/>
    <w:rsid w:val="0A646E76"/>
    <w:rsid w:val="16AC1941"/>
    <w:rsid w:val="19625331"/>
    <w:rsid w:val="27451C7A"/>
    <w:rsid w:val="293B3C40"/>
    <w:rsid w:val="2969197F"/>
    <w:rsid w:val="2B22510F"/>
    <w:rsid w:val="2E572762"/>
    <w:rsid w:val="36407EF5"/>
    <w:rsid w:val="3DAF2407"/>
    <w:rsid w:val="4DB72EF4"/>
    <w:rsid w:val="53880C3A"/>
    <w:rsid w:val="578302DE"/>
    <w:rsid w:val="57856723"/>
    <w:rsid w:val="5A11663F"/>
    <w:rsid w:val="5B9C514B"/>
    <w:rsid w:val="638310BE"/>
    <w:rsid w:val="752C594B"/>
    <w:rsid w:val="7AB55490"/>
    <w:rsid w:val="7EAD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51D37B"/>
  <w15:docId w15:val="{A61E54BD-4AF0-054D-BD29-E2156EB0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Arial Unicode MS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character" w:styleId="-">
    <w:name w:val="Hyperlink"/>
    <w:qFormat/>
    <w:rPr>
      <w:u w:val="single"/>
    </w:rPr>
  </w:style>
  <w:style w:type="paragraph" w:styleId="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a5">
    <w:name w:val="Προεπιλογή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7BBB9BF-4C75-495F-AAF2-341BB3C6ED0E}"/>
</file>

<file path=customXml/itemProps2.xml><?xml version="1.0" encoding="utf-8"?>
<ds:datastoreItem xmlns:ds="http://schemas.openxmlformats.org/officeDocument/2006/customXml" ds:itemID="{56E7C71B-6178-43A1-BDBF-67218F3BF006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A1F7D512-8D1E-417F-A212-4CE8F331ED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Σύστημα πυρασφάλειας στον αρχαιολογικό χώρο της Ελευσίνας</dc:title>
  <dc:creator>apantelidi.CULTURE</dc:creator>
  <cp:lastModifiedBy>Πολυρήνα Σταϊκοπούλου</cp:lastModifiedBy>
  <cp:revision>2</cp:revision>
  <dcterms:created xsi:type="dcterms:W3CDTF">2025-08-22T09:05:00Z</dcterms:created>
  <dcterms:modified xsi:type="dcterms:W3CDTF">2025-08-22T09:05:00Z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074B264C2663404F85C7D474CFE5C303_13</vt:lpwstr>
  </property>
  <property fmtid="{D5CDD505-2E9C-101B-9397-08002B2CF9AE}" pid="4" name="ContentTypeId">
    <vt:lpwstr>0x01010083D890F2F5BE644981A254C8A4FE6820</vt:lpwstr>
  </property>
</Properties>
</file>