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51" w:rsidRPr="002B3EE3" w:rsidRDefault="008E0651" w:rsidP="00246E67">
      <w:pPr>
        <w:pStyle w:val="NormalWeb"/>
        <w:spacing w:before="0" w:beforeAutospacing="0" w:after="0" w:afterAutospacing="0"/>
        <w:rPr>
          <w:rFonts w:ascii="Calibri" w:hAnsi="Calibri" w:cs="Times"/>
          <w:iCs/>
          <w:color w:val="1F4E79"/>
          <w:sz w:val="36"/>
          <w:szCs w:val="36"/>
        </w:rPr>
      </w:pPr>
      <w:r>
        <w:rPr>
          <w:noProof/>
        </w:rPr>
        <w:pict>
          <v:shape id="Εικόνα 3" o:spid="_x0000_s1027" type="#_x0000_t75" style="position:absolute;margin-left:398.6pt;margin-top:10.55pt;width:94.5pt;height:71.75pt;z-index:251657728;visibility:visible">
            <v:imagedata r:id="rId7" o:title=""/>
          </v:shape>
        </w:pict>
      </w:r>
      <w:r>
        <w:rPr>
          <w:noProof/>
        </w:rPr>
        <w:pict>
          <v:shapetype id="_x0000_t202" coordsize="21600,21600" o:spt="202" path="m,l,21600r21600,l21600,xe">
            <v:stroke joinstyle="miter"/>
            <v:path gradientshapeok="t" o:connecttype="rect"/>
          </v:shapetype>
          <v:shape id="Πλαίσιο κειμένου 4" o:spid="_x0000_s1028" type="#_x0000_t202" style="position:absolute;margin-left:-54.75pt;margin-top:4.35pt;width:208.1pt;height:89.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" stroked="f" strokeweight="2.25pt">
            <v:stroke dashstyle="1 1" endcap="round"/>
            <v:textbox inset="0,0,0,0">
              <w:txbxContent>
                <w:p w:rsidR="008E0651" w:rsidRDefault="008E0651" w:rsidP="002B3EE3">
                  <w:pPr>
                    <w:spacing w:after="0" w:line="240" w:lineRule="auto"/>
                    <w:jc w:val="center"/>
                    <w:rPr>
                      <w:color w:val="333399"/>
                      <w:sz w:val="24"/>
                      <w:szCs w:val="24"/>
                      <w:lang w:val="en-US"/>
                    </w:rPr>
                  </w:pPr>
                  <w:r w:rsidRPr="002C2C42">
                    <w:rPr>
                      <w:noProof/>
                      <w:color w:val="333399"/>
                    </w:rPr>
                    <w:pict>
                      <v:shape id="Εικόνα 1" o:spid="_x0000_i1027" type="#_x0000_t75" alt="ED" style="width:32.25pt;height:32.25pt;visibility:visible" filled="t" fillcolor="blue">
                        <v:imagedata r:id="rId8" o:title=""/>
                      </v:shape>
                    </w:pict>
                  </w:r>
                </w:p>
                <w:p w:rsidR="008E0651" w:rsidRDefault="008E0651" w:rsidP="002B3EE3">
                  <w:pPr>
                    <w:spacing w:after="0" w:line="240" w:lineRule="auto"/>
                    <w:jc w:val="center"/>
                    <w:rPr>
                      <w:color w:val="4F81BD"/>
                    </w:rPr>
                  </w:pPr>
                  <w:r>
                    <w:rPr>
                      <w:color w:val="4F81BD"/>
                    </w:rPr>
                    <w:t>ΕΛΛΗΝΙΚΗ ΔΗΜΟΚΡΑΤΙΑ</w:t>
                  </w:r>
                </w:p>
                <w:p w:rsidR="008E0651" w:rsidRDefault="008E0651" w:rsidP="002B3EE3">
                  <w:pPr>
                    <w:spacing w:after="0" w:line="240" w:lineRule="auto"/>
                    <w:jc w:val="center"/>
                    <w:rPr>
                      <w:color w:val="4F81BD"/>
                    </w:rPr>
                  </w:pPr>
                  <w:r>
                    <w:rPr>
                      <w:color w:val="4F81BD"/>
                    </w:rPr>
                    <w:t>ΥΠΟΥΡΓΕΙΟ  ΠΟΛΙΤΙΣΜΟΥ ΚΑΙ ΑΘΛΗΤΙΣΜΟΥ</w:t>
                  </w:r>
                </w:p>
                <w:p w:rsidR="008E0651" w:rsidRDefault="008E0651" w:rsidP="002B3EE3">
                  <w:pPr>
                    <w:spacing w:after="0" w:line="240" w:lineRule="auto"/>
                    <w:jc w:val="center"/>
                    <w:rPr>
                      <w:color w:val="4F81BD"/>
                    </w:rPr>
                  </w:pPr>
                  <w:r>
                    <w:rPr>
                      <w:color w:val="4F81BD"/>
                    </w:rPr>
                    <w:t xml:space="preserve">ΓΡΑΦΕΙΟ ΤΥΠΟΥ                                    </w:t>
                  </w:r>
                </w:p>
                <w:p w:rsidR="008E0651" w:rsidRDefault="008E0651" w:rsidP="002B3EE3">
                  <w:pPr>
                    <w:spacing w:after="0" w:line="240" w:lineRule="auto"/>
                    <w:jc w:val="center"/>
                    <w:rPr>
                      <w:color w:val="4F81BD"/>
                      <w:sz w:val="20"/>
                      <w:szCs w:val="20"/>
                    </w:rPr>
                  </w:pPr>
                  <w:r>
                    <w:rPr>
                      <w:color w:val="4F81BD"/>
                      <w:sz w:val="20"/>
                      <w:szCs w:val="20"/>
                    </w:rPr>
                    <w:t>------</w:t>
                  </w:r>
                </w:p>
              </w:txbxContent>
            </v:textbox>
          </v:shape>
        </w:pict>
      </w: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r>
        <w:rPr>
          <w:noProof/>
        </w:rPr>
        <w:pict>
          <v:shape id="Εικόνα 2" o:spid="_x0000_s1029" type="#_x0000_t75" style="position:absolute;margin-left:-76.6pt;margin-top:17.05pt;width:595.2pt;height:300.75pt;z-index:-251659776;visibility:visible">
            <v:imagedata r:id="rId9" o:title="" croptop="6072f" cropbottom="9781f"/>
          </v:shape>
        </w:pict>
      </w: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246E67">
      <w:pPr>
        <w:pStyle w:val="NormalWeb"/>
        <w:spacing w:before="0" w:beforeAutospacing="0" w:after="0" w:afterAutospacing="0"/>
        <w:rPr>
          <w:rFonts w:ascii="Calibri" w:hAnsi="Calibri" w:cs="Times"/>
          <w:b/>
          <w:bCs/>
          <w:color w:val="1F4E79"/>
          <w:sz w:val="18"/>
          <w:szCs w:val="18"/>
        </w:rPr>
      </w:pPr>
    </w:p>
    <w:p w:rsidR="008E0651" w:rsidRPr="00246E67" w:rsidRDefault="008E0651" w:rsidP="00246E67">
      <w:pPr>
        <w:pStyle w:val="NormalWeb"/>
        <w:spacing w:before="0" w:beforeAutospacing="0" w:after="0" w:afterAutospacing="0"/>
        <w:rPr>
          <w:rFonts w:ascii="Calibri" w:hAnsi="Calibri" w:cs="Times"/>
          <w:b/>
          <w:bCs/>
          <w:color w:val="1F4E79"/>
          <w:sz w:val="18"/>
          <w:szCs w:val="18"/>
        </w:rPr>
      </w:pPr>
    </w:p>
    <w:p w:rsidR="008E0651" w:rsidRDefault="008E0651" w:rsidP="00591245">
      <w:pPr>
        <w:spacing w:after="0" w:line="276" w:lineRule="auto"/>
        <w:ind w:right="-383"/>
        <w:jc w:val="both"/>
        <w:rPr>
          <w:rFonts w:cs="Arial"/>
          <w:lang w:eastAsia="ar-SA"/>
        </w:rPr>
      </w:pPr>
    </w:p>
    <w:p w:rsidR="008E0651" w:rsidRDefault="008E0651" w:rsidP="00591245">
      <w:pPr>
        <w:spacing w:after="0" w:line="276" w:lineRule="auto"/>
        <w:ind w:right="-383"/>
        <w:jc w:val="both"/>
        <w:rPr>
          <w:rFonts w:cs="Arial"/>
          <w:lang w:eastAsia="ar-SA"/>
        </w:rPr>
      </w:pPr>
    </w:p>
    <w:p w:rsidR="008E0651" w:rsidRDefault="008E0651" w:rsidP="00591245">
      <w:pPr>
        <w:spacing w:after="0" w:line="276" w:lineRule="auto"/>
        <w:ind w:right="-383"/>
        <w:jc w:val="both"/>
        <w:rPr>
          <w:rFonts w:cs="Arial"/>
          <w:lang w:eastAsia="ar-SA"/>
        </w:rPr>
      </w:pPr>
    </w:p>
    <w:p w:rsidR="008E0651" w:rsidRDefault="008E0651" w:rsidP="00591245">
      <w:pPr>
        <w:spacing w:after="0" w:line="276" w:lineRule="auto"/>
        <w:ind w:right="-383"/>
        <w:jc w:val="both"/>
        <w:rPr>
          <w:rFonts w:cs="Arial"/>
          <w:lang w:eastAsia="ar-SA"/>
        </w:rPr>
      </w:pPr>
    </w:p>
    <w:p w:rsidR="008E0651" w:rsidRDefault="008E0651" w:rsidP="00591245">
      <w:pPr>
        <w:spacing w:after="0" w:line="276" w:lineRule="auto"/>
        <w:ind w:right="-383"/>
        <w:jc w:val="both"/>
        <w:rPr>
          <w:rFonts w:cs="Arial"/>
          <w:lang w:eastAsia="ar-SA"/>
        </w:rPr>
      </w:pPr>
    </w:p>
    <w:p w:rsidR="008E0651" w:rsidRPr="00AD1F6B" w:rsidRDefault="008E0651" w:rsidP="007638A4">
      <w:pPr>
        <w:spacing w:after="0" w:line="276" w:lineRule="auto"/>
        <w:ind w:right="-383"/>
        <w:rPr>
          <w:rFonts w:ascii="Times New Roman" w:hAnsi="Times New Roman"/>
          <w:sz w:val="28"/>
          <w:szCs w:val="28"/>
          <w:lang w:eastAsia="ar-SA"/>
        </w:rPr>
      </w:pPr>
      <w:r>
        <w:rPr>
          <w:rFonts w:ascii="Times New Roman" w:hAnsi="Times New Roman"/>
          <w:sz w:val="28"/>
          <w:szCs w:val="28"/>
          <w:lang w:eastAsia="ar-SA"/>
        </w:rPr>
        <w:t xml:space="preserve">ΜΕ ΕΠΙΤΥΧΙΑ ΠΡΑΓΜΑΤΟΠΟΙΗΘΗΚΕ ΣΤΟ ΜΜΑ Η ΕΝΑΡΚΤΗΡΙΑ ΕΚΔΗΛΩΣΗ ΤΟΥ ΕΥΡΩΠΑΪΚΟΥ ΕΤΟΥΣ ΠΟΛΙΤΙΣΤΙΚΗΣ ΚΛΗΡΟΝΟΜΙΑΣ 2018 </w:t>
      </w:r>
    </w:p>
    <w:p w:rsidR="008E0651" w:rsidRPr="00AD1F6B" w:rsidRDefault="008E0651" w:rsidP="007638A4">
      <w:pPr>
        <w:spacing w:after="0" w:line="276" w:lineRule="auto"/>
        <w:ind w:right="-383"/>
        <w:rPr>
          <w:rFonts w:ascii="Times New Roman" w:hAnsi="Times New Roman"/>
          <w:sz w:val="28"/>
          <w:szCs w:val="28"/>
          <w:lang w:eastAsia="ar-SA"/>
        </w:rPr>
      </w:pPr>
    </w:p>
    <w:p w:rsidR="008E0651" w:rsidRPr="00AD1F6B" w:rsidRDefault="008E0651" w:rsidP="007638A4">
      <w:pPr>
        <w:spacing w:after="0" w:line="276" w:lineRule="auto"/>
        <w:ind w:right="-383"/>
        <w:rPr>
          <w:rFonts w:ascii="Times New Roman" w:hAnsi="Times New Roman"/>
          <w:sz w:val="28"/>
          <w:szCs w:val="28"/>
          <w:lang w:eastAsia="ar-SA"/>
        </w:rPr>
      </w:pPr>
    </w:p>
    <w:p w:rsidR="008E0651" w:rsidRPr="00152BEE" w:rsidRDefault="008E0651" w:rsidP="008764CC">
      <w:pPr>
        <w:spacing w:line="240" w:lineRule="auto"/>
        <w:rPr>
          <w:rFonts w:ascii="Times New Roman" w:hAnsi="Times New Roman"/>
          <w:sz w:val="28"/>
          <w:szCs w:val="28"/>
        </w:rPr>
      </w:pPr>
      <w:r w:rsidRPr="00152BEE">
        <w:rPr>
          <w:rFonts w:ascii="Times New Roman" w:hAnsi="Times New Roman"/>
          <w:sz w:val="28"/>
          <w:szCs w:val="28"/>
          <w:lang w:eastAsia="ar-SA"/>
        </w:rPr>
        <w:t xml:space="preserve">Με μεγάλη επιτυχία πραγματοποιήθηκε η </w:t>
      </w:r>
      <w:r w:rsidRPr="00152BEE">
        <w:rPr>
          <w:rFonts w:ascii="Times New Roman" w:hAnsi="Times New Roman"/>
          <w:sz w:val="28"/>
          <w:szCs w:val="28"/>
        </w:rPr>
        <w:t>μουσική εκδήλωση «To Ρεμπέτικο συναντά το Flamenco και τα Fados», η εναρκτήρια του Ευρωπαϊκού Έτους Πολιτιστικής Κληρονομιάς 2018, που διοργάνωσε  το Υπουργείο Πολιτισμού και Αθλητισμού. Η εκδήλωση πραγματοποιήθηκε  υπό την Αιγίδα της Α.Ε. του Προέδρου της Δημοκρατίας  κυρίου Προκοπίου Παυλοπούλου, στην Αίθουσα Δημήτρης Μητρόπουλος του Μεγάρου Μουσικής Αθηνών,  την Τετάρτη 7 Φεβρουαρίου 2018.  Τρεις αστικές λαϊκές παραδόσεις που γεννήθηκαν και αναπτύχθηκαν στα λιμάνια της Μεσογείου συναντήθηκαν στη σκηνή της Αίθουσας Δημήτρης Μητρόπουλος, με αφορμή την ένταξη της παράδοσης</w:t>
      </w:r>
      <w:r w:rsidRPr="00152BEE">
        <w:rPr>
          <w:rStyle w:val="apple-converted-space"/>
          <w:rFonts w:ascii="Times New Roman" w:hAnsi="Times New Roman"/>
          <w:bCs/>
          <w:color w:val="000000"/>
          <w:sz w:val="28"/>
          <w:szCs w:val="28"/>
        </w:rPr>
        <w:t> </w:t>
      </w:r>
      <w:r w:rsidRPr="00152BEE">
        <w:rPr>
          <w:rFonts w:ascii="Times New Roman" w:hAnsi="Times New Roman"/>
          <w:sz w:val="28"/>
          <w:szCs w:val="28"/>
        </w:rPr>
        <w:t>του</w:t>
      </w:r>
      <w:r w:rsidRPr="00152BEE">
        <w:rPr>
          <w:rStyle w:val="apple-converted-space"/>
          <w:rFonts w:ascii="Times New Roman" w:hAnsi="Times New Roman"/>
          <w:bCs/>
          <w:color w:val="000000"/>
          <w:sz w:val="28"/>
          <w:szCs w:val="28"/>
        </w:rPr>
        <w:t> </w:t>
      </w:r>
      <w:r w:rsidRPr="00152BEE">
        <w:rPr>
          <w:rFonts w:ascii="Times New Roman" w:hAnsi="Times New Roman"/>
          <w:sz w:val="28"/>
          <w:szCs w:val="28"/>
        </w:rPr>
        <w:t>Ρεμπέτικου</w:t>
      </w:r>
      <w:r w:rsidRPr="00152BEE">
        <w:rPr>
          <w:rStyle w:val="apple-converted-space"/>
          <w:rFonts w:ascii="Times New Roman" w:hAnsi="Times New Roman"/>
          <w:bCs/>
          <w:color w:val="000000"/>
          <w:sz w:val="28"/>
          <w:szCs w:val="28"/>
        </w:rPr>
        <w:t> </w:t>
      </w:r>
      <w:r w:rsidRPr="00152BEE">
        <w:rPr>
          <w:rFonts w:ascii="Times New Roman" w:hAnsi="Times New Roman"/>
          <w:sz w:val="28"/>
          <w:szCs w:val="28"/>
        </w:rPr>
        <w:t>στον διεθνή  Κατάλογο της Άυλης Πολιτιστικής Κληρονομιάς της Ουνέσκο.</w:t>
      </w:r>
    </w:p>
    <w:p w:rsidR="008E0651" w:rsidRPr="00152BEE" w:rsidRDefault="008E0651" w:rsidP="007638A4">
      <w:pPr>
        <w:spacing w:line="240" w:lineRule="auto"/>
        <w:ind w:firstLine="720"/>
        <w:rPr>
          <w:rFonts w:ascii="Times New Roman" w:hAnsi="Times New Roman"/>
          <w:sz w:val="28"/>
          <w:szCs w:val="28"/>
        </w:rPr>
      </w:pPr>
    </w:p>
    <w:p w:rsidR="008E0651" w:rsidRPr="00152BEE" w:rsidRDefault="008E0651" w:rsidP="008764CC">
      <w:pPr>
        <w:spacing w:line="240" w:lineRule="auto"/>
        <w:rPr>
          <w:rFonts w:ascii="Times New Roman" w:hAnsi="Times New Roman"/>
          <w:sz w:val="28"/>
          <w:szCs w:val="28"/>
        </w:rPr>
      </w:pPr>
      <w:r w:rsidRPr="00152BEE">
        <w:rPr>
          <w:rFonts w:ascii="Times New Roman" w:hAnsi="Times New Roman"/>
          <w:sz w:val="28"/>
          <w:szCs w:val="28"/>
        </w:rPr>
        <w:t>«Η ευρωπαϊκή πολιτική για την κληρονομιά κωδικοποιείται μέσα από τους τέσσερις άξονες που διατυπώθηκαν με αφορμή το έτος εορτασμού: Την δέσμευση ότι η κληρονομιά είναι κοινή, ανήκει σε όλους και οφείλουμε να την συνδέσουμε με τα παιδιά και τους νέους. Την βιωσιμότητα με την ανάπτυξη πρωτότυπων πολιτικών επαναπροσέγγισης του μνημειακού αποθέματος αλλά και οικονομικής του αξιοποίησης. Την προστασία με την ανάπτυξη νέων προτύπων επεμβάσεων στα μνημεία και την με την καταπολέμηση</w:t>
      </w:r>
      <w:r>
        <w:rPr>
          <w:rFonts w:ascii="Times New Roman" w:hAnsi="Times New Roman"/>
          <w:sz w:val="28"/>
          <w:szCs w:val="28"/>
        </w:rPr>
        <w:t xml:space="preserve"> της παράνομης διακίνησης. Τ</w:t>
      </w:r>
      <w:r w:rsidRPr="00152BEE">
        <w:rPr>
          <w:rFonts w:ascii="Times New Roman" w:hAnsi="Times New Roman"/>
          <w:sz w:val="28"/>
          <w:szCs w:val="28"/>
        </w:rPr>
        <w:t xml:space="preserve">ην καινοτομία με έμφαση στην έρευνα, καινοτομία και κατάρτιση» ανέφερε στον χαιρετισμό της στο Μέγαρο Μουσικής,  η Υπουργός Πολιτισμού και Αθλητισμού, Λυδία Κονιόρδου».  </w:t>
      </w:r>
    </w:p>
    <w:p w:rsidR="008E0651" w:rsidRPr="00152BEE" w:rsidRDefault="008E0651" w:rsidP="007638A4">
      <w:pPr>
        <w:spacing w:line="240" w:lineRule="auto"/>
        <w:ind w:firstLine="720"/>
        <w:rPr>
          <w:rFonts w:ascii="Times New Roman" w:hAnsi="Times New Roman"/>
          <w:sz w:val="28"/>
          <w:szCs w:val="28"/>
        </w:rPr>
      </w:pPr>
    </w:p>
    <w:p w:rsidR="008E0651" w:rsidRPr="00152BEE" w:rsidRDefault="008E0651" w:rsidP="008764CC">
      <w:pPr>
        <w:rPr>
          <w:rFonts w:ascii="Times New Roman" w:hAnsi="Times New Roman"/>
          <w:sz w:val="28"/>
          <w:szCs w:val="28"/>
        </w:rPr>
      </w:pPr>
      <w:r w:rsidRPr="00152BEE">
        <w:rPr>
          <w:rFonts w:ascii="Times New Roman" w:hAnsi="Times New Roman"/>
          <w:sz w:val="28"/>
          <w:szCs w:val="28"/>
        </w:rPr>
        <w:t xml:space="preserve">«Στόχος του Υπουργείο Πολιτισμού είναι να υπενθυμίσει το αυτονόητο: ότι η Ελλάδα κατέχει μια εξέχουσα θέση στο ευρωπαϊκό πολιτιστικό οικοδόμημα» πρόσθεσε. «Φιλοδοξία μας είναι να προβληθεί η ελληνική κληρονομιά, ως βασικό συστατικό στοιχείο του Δυτικοευρωπαϊκού Πολιτισμού. Να προβάλουμε τους πρώτους μεγάλους ευρωπαϊκούς πολιτισμούς που αναπτύχθηκαν για πρώτη φορά εδώ, στο προϊστορικό Αιγαίο. Να ξαναθυμηθούμε ότι η Ευρώπη ανάγει τον καταγωγικό πολιτιστικό και πολιτικό μύθο στην κλασική Ελλάδα. Να μοχλεύσουμε την συζήτηση για τον κρίσιμο ρόλο του ελληνικού Βυζαντίου στην συγκρότηση της ευρωπαϊκής ταυτότητας κατά τον Μεσαίωνα. Να προβάλουμε τις άγνωστες πτυχές της νεώτερης κληρονομιάς μας». </w:t>
      </w:r>
    </w:p>
    <w:p w:rsidR="008E0651" w:rsidRDefault="008E0651" w:rsidP="00591245">
      <w:pPr>
        <w:spacing w:after="0" w:line="276" w:lineRule="auto"/>
        <w:ind w:right="-383"/>
        <w:jc w:val="both"/>
        <w:rPr>
          <w:rFonts w:cs="Arial"/>
          <w:lang w:val="en-US" w:eastAsia="ar-SA"/>
        </w:rPr>
      </w:pPr>
    </w:p>
    <w:p w:rsidR="008E0651" w:rsidRDefault="008E0651" w:rsidP="00591245">
      <w:pPr>
        <w:spacing w:after="0" w:line="276" w:lineRule="auto"/>
        <w:ind w:right="-383"/>
        <w:jc w:val="both"/>
        <w:rPr>
          <w:rFonts w:cs="Arial"/>
          <w:lang w:val="en-US" w:eastAsia="ar-SA"/>
        </w:rPr>
      </w:pPr>
    </w:p>
    <w:p w:rsidR="008E0651" w:rsidRPr="007638A4" w:rsidRDefault="008E0651" w:rsidP="00591245">
      <w:pPr>
        <w:spacing w:after="0" w:line="276" w:lineRule="auto"/>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Το </w:t>
      </w:r>
      <w:r w:rsidRPr="007638A4">
        <w:rPr>
          <w:rFonts w:ascii="Times New Roman" w:hAnsi="Times New Roman"/>
          <w:b/>
          <w:sz w:val="28"/>
          <w:szCs w:val="28"/>
          <w:lang w:eastAsia="ar-SA"/>
        </w:rPr>
        <w:t>Ευρωπαϊκό Έτος Πολιτιστικής Κληρονομιάς 2018</w:t>
      </w:r>
      <w:r w:rsidRPr="007638A4">
        <w:rPr>
          <w:rFonts w:ascii="Times New Roman" w:hAnsi="Times New Roman"/>
          <w:sz w:val="28"/>
          <w:szCs w:val="28"/>
          <w:lang w:eastAsia="ar-SA"/>
        </w:rPr>
        <w:t xml:space="preserve"> (ΕΕΠΚ2018) είναι μια πρωτοβουλία του Ευρωπαϊκού Κοινοβουλίου και του Συμβουλίου της Ευρωπαϊκής Ένωσης που θέτει στο προσκήνιο τον πλούτο της ευρωπαϊκής πολιτιστικής κληρονομιάς, προκειμένου να προβληθεί ο ρόλος της στη διαμόρφωση κοινής αντίληψης για την ταυτότητα και την οικοδόμηση του μέλλοντος της Ευρώπης.</w:t>
      </w:r>
    </w:p>
    <w:p w:rsidR="008E0651" w:rsidRPr="007638A4" w:rsidRDefault="008E0651" w:rsidP="00591245">
      <w:pPr>
        <w:spacing w:after="0" w:line="276" w:lineRule="auto"/>
        <w:ind w:right="-383"/>
        <w:jc w:val="both"/>
        <w:rPr>
          <w:rFonts w:ascii="Times New Roman" w:hAnsi="Times New Roman"/>
          <w:sz w:val="28"/>
          <w:szCs w:val="28"/>
          <w:lang w:eastAsia="ar-SA"/>
        </w:rPr>
      </w:pPr>
      <w:r w:rsidRPr="007638A4">
        <w:rPr>
          <w:rFonts w:ascii="Times New Roman" w:hAnsi="Times New Roman"/>
          <w:sz w:val="28"/>
          <w:szCs w:val="28"/>
          <w:lang w:eastAsia="ar-SA"/>
        </w:rPr>
        <w:t>Στο επίκεντρο των δράσεων του Έτους βρίσκεται η ενίσχυση των στρατηγικών αξιοποίησης της πολιτιστικής κληρονομιάς προς την κατεύθυνση της βιώσιμης τουριστικής ανάπτυξης, καθώς επίσης και η ανάδειξη της συμβολής της πολιτιστικής κληρονομιάς στην εκπαίδευση και στη δια βίου μάθηση, με έμφαση στα παιδιά, τους νέους, τους ηλικιωμένους, τις τοπικές κοινότητες και το δυσπρόσιτο κοινό.</w:t>
      </w:r>
    </w:p>
    <w:p w:rsidR="008E0651" w:rsidRPr="007638A4" w:rsidRDefault="008E0651" w:rsidP="00591245">
      <w:pPr>
        <w:spacing w:after="0" w:line="276" w:lineRule="auto"/>
        <w:ind w:right="-383"/>
        <w:jc w:val="both"/>
        <w:rPr>
          <w:rFonts w:ascii="Times New Roman" w:hAnsi="Times New Roman"/>
          <w:sz w:val="28"/>
          <w:szCs w:val="28"/>
          <w:lang w:eastAsia="ar-SA"/>
        </w:rPr>
      </w:pPr>
    </w:p>
    <w:p w:rsidR="008E0651" w:rsidRPr="007638A4" w:rsidRDefault="008E0651" w:rsidP="00591245">
      <w:pPr>
        <w:spacing w:after="0" w:line="276" w:lineRule="auto"/>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Το </w:t>
      </w:r>
      <w:r w:rsidRPr="007638A4">
        <w:rPr>
          <w:rFonts w:ascii="Times New Roman" w:hAnsi="Times New Roman"/>
          <w:b/>
          <w:sz w:val="28"/>
          <w:szCs w:val="28"/>
          <w:lang w:eastAsia="ar-SA"/>
        </w:rPr>
        <w:t>Υπουργείο Πολιτισμού και Αθλητισμού</w:t>
      </w:r>
      <w:r w:rsidRPr="007638A4">
        <w:rPr>
          <w:rFonts w:ascii="Times New Roman" w:hAnsi="Times New Roman"/>
          <w:sz w:val="28"/>
          <w:szCs w:val="28"/>
          <w:lang w:eastAsia="ar-SA"/>
        </w:rPr>
        <w:t xml:space="preserve"> αποδίδει ιδιαίτερη σημασία στη συγκεκριμένη πρωτοβουλία και θεωρεί απαραίτητη την παρουσία της χώρας μας σε αυτό το πλαίσιο καθώς είναι μια εξαιρετική ευκαιρία να προβληθεί η πολύπλευρη δράση των πολιτιστικών φορέων που δραστηριοποιούνται στον τομέα της πολιτιστικής κληρονομιάς. Στο πλαίσιο αυτό εστιάζει σε οκτώ θεματικές ενότητες οι οποίες εμπίπτουν στους στόχους του ΕΕΠΚ 2018, αλλά και συνδέονται με τρέχουσες εθνικές πολιτικές </w:t>
      </w:r>
    </w:p>
    <w:p w:rsidR="008E0651" w:rsidRPr="007638A4" w:rsidRDefault="008E0651" w:rsidP="00246E67">
      <w:pPr>
        <w:pStyle w:val="NormalWeb"/>
        <w:spacing w:before="0" w:beforeAutospacing="0" w:after="0" w:afterAutospacing="0"/>
        <w:rPr>
          <w:b/>
          <w:bCs/>
          <w:sz w:val="28"/>
          <w:szCs w:val="28"/>
        </w:rPr>
      </w:pP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Προς τη διαμόρφωση της ευρωπαϊκής πολιτιστικής ταυτότητας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Προστασία, ενίσχυση και επανάχρηση της ευρωπαϊκής πολιτιστικής κληρονομιάς: αρχές και μεθοδολογία των επεμβάσεων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Πολιτιστική κληρονομιά και νέοι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Άυλες παραδόσεις και συνέχειες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Μεταναστευτικά κινήματα και το πολιτιστικό τους αποτύπωμα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Πολιτιστική κληρονομιά και σύγχρονη δημιουργία σε διάλογο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Πολιτιστική και φυσική κληρονομιά </w:t>
      </w:r>
    </w:p>
    <w:p w:rsidR="008E0651" w:rsidRPr="007638A4" w:rsidRDefault="008E0651" w:rsidP="00C9155C">
      <w:pPr>
        <w:pStyle w:val="ListParagraph"/>
        <w:numPr>
          <w:ilvl w:val="0"/>
          <w:numId w:val="5"/>
        </w:numPr>
        <w:spacing w:after="0"/>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100 χρόνια από την λήξη του Α’ Παγκοσμίου Πολέμου </w:t>
      </w:r>
    </w:p>
    <w:p w:rsidR="008E0651" w:rsidRPr="007638A4" w:rsidRDefault="008E0651" w:rsidP="00246E67">
      <w:pPr>
        <w:spacing w:after="0" w:line="276" w:lineRule="auto"/>
        <w:ind w:right="-383"/>
        <w:jc w:val="both"/>
        <w:rPr>
          <w:rFonts w:ascii="Times New Roman" w:hAnsi="Times New Roman"/>
          <w:sz w:val="28"/>
          <w:szCs w:val="28"/>
          <w:lang w:eastAsia="ar-SA"/>
        </w:rPr>
      </w:pPr>
      <w:r w:rsidRPr="007638A4">
        <w:rPr>
          <w:rFonts w:ascii="Times New Roman" w:hAnsi="Times New Roman"/>
          <w:sz w:val="28"/>
          <w:szCs w:val="28"/>
          <w:lang w:eastAsia="ar-SA"/>
        </w:rPr>
        <w:t xml:space="preserve">Στο πλαίσιο των παραπάνω θεματικών ενοτήτων εντάσσονται, πέραν των καθιερωμένων ετήσιων εορτασμών, όπως οι Ευρωπαϊκές Ημέρες Πολιτιστικής Κληρονομιάς και οι Διεθνείς Ημέρες Μουσείων και Μνημείων, πολλαπλές δράσεις όπως συνέδρια, εκθέσεις, εκπαιδευτικά προγράμματα, καλλιτεχνικές και πολιτιστικές παραγωγές και εκδηλώσεις, ψηφιακές εφαρμογές, εκδόσεις βιβλίων, ξεναγήσεις σε αρχαιολογικούς χώρους και μνημεία, και εκδηλώσεις με θέμα τα λαϊκά δρώμενα. </w:t>
      </w:r>
    </w:p>
    <w:p w:rsidR="008E0651" w:rsidRPr="007638A4" w:rsidRDefault="008E0651" w:rsidP="00246E67">
      <w:pPr>
        <w:spacing w:after="0" w:line="276" w:lineRule="auto"/>
        <w:ind w:right="-383"/>
        <w:jc w:val="both"/>
        <w:rPr>
          <w:rFonts w:ascii="Times New Roman" w:hAnsi="Times New Roman"/>
          <w:sz w:val="28"/>
          <w:szCs w:val="28"/>
          <w:lang w:eastAsia="ar-SA"/>
        </w:rPr>
      </w:pPr>
    </w:p>
    <w:p w:rsidR="008E0651" w:rsidRPr="007638A4" w:rsidRDefault="008E0651" w:rsidP="00276418">
      <w:pPr>
        <w:spacing w:after="0" w:line="276" w:lineRule="auto"/>
        <w:ind w:right="-383"/>
        <w:jc w:val="both"/>
        <w:rPr>
          <w:rFonts w:ascii="Times New Roman" w:hAnsi="Times New Roman"/>
          <w:sz w:val="28"/>
          <w:szCs w:val="28"/>
          <w:lang w:eastAsia="ar-SA"/>
        </w:rPr>
      </w:pPr>
      <w:r w:rsidRPr="007638A4">
        <w:rPr>
          <w:rFonts w:ascii="Times New Roman" w:hAnsi="Times New Roman"/>
          <w:sz w:val="28"/>
          <w:szCs w:val="28"/>
          <w:lang w:eastAsia="ar-SA"/>
        </w:rPr>
        <w:t>Καθ’ όλη τη διάρκεια του 2018 θα υπάρχει η δυνατότητα υποβολής προτάσεων για δράσεις προς ένταξη στο ΕΕΠΚ2018, το οποίο συνεχώς θα εμπλουτίζεται.</w:t>
      </w:r>
      <w:r w:rsidRPr="007638A4">
        <w:rPr>
          <w:rFonts w:ascii="Times New Roman" w:hAnsi="Times New Roman"/>
          <w:b/>
          <w:sz w:val="28"/>
          <w:szCs w:val="28"/>
          <w:lang w:eastAsia="ar-SA"/>
        </w:rPr>
        <w:t xml:space="preserve"> </w:t>
      </w:r>
      <w:r w:rsidRPr="007638A4">
        <w:rPr>
          <w:rFonts w:ascii="Times New Roman" w:hAnsi="Times New Roman"/>
          <w:sz w:val="28"/>
          <w:szCs w:val="28"/>
          <w:lang w:eastAsia="ar-SA"/>
        </w:rPr>
        <w:t>Ενδεικτικά αναφέρονται οι παρακάτω δράσεις:</w:t>
      </w:r>
    </w:p>
    <w:p w:rsidR="008E0651" w:rsidRPr="007638A4" w:rsidRDefault="008E0651" w:rsidP="005F420B">
      <w:pPr>
        <w:spacing w:after="0" w:line="276" w:lineRule="auto"/>
        <w:ind w:right="-383"/>
        <w:jc w:val="center"/>
        <w:rPr>
          <w:rFonts w:ascii="Times New Roman" w:hAnsi="Times New Roman"/>
          <w:b/>
          <w:sz w:val="28"/>
          <w:szCs w:val="28"/>
          <w:lang w:eastAsia="ar-SA"/>
        </w:rPr>
      </w:pPr>
    </w:p>
    <w:tbl>
      <w:tblPr>
        <w:tblW w:w="10218" w:type="dxa"/>
        <w:tblInd w:w="-245" w:type="dxa"/>
        <w:tblLayout w:type="fixed"/>
        <w:tblCellMar>
          <w:top w:w="15" w:type="dxa"/>
          <w:left w:w="15" w:type="dxa"/>
          <w:bottom w:w="15" w:type="dxa"/>
          <w:right w:w="15" w:type="dxa"/>
        </w:tblCellMar>
        <w:tblLook w:val="0000"/>
      </w:tblPr>
      <w:tblGrid>
        <w:gridCol w:w="540"/>
        <w:gridCol w:w="1973"/>
        <w:gridCol w:w="1276"/>
        <w:gridCol w:w="1559"/>
        <w:gridCol w:w="1985"/>
        <w:gridCol w:w="2885"/>
      </w:tblGrid>
      <w:tr w:rsidR="008E0651" w:rsidRPr="002C2C42" w:rsidTr="009F517D">
        <w:trPr>
          <w:trHeight w:val="1500"/>
        </w:trPr>
        <w:tc>
          <w:tcPr>
            <w:tcW w:w="540" w:type="dxa"/>
            <w:tcBorders>
              <w:top w:val="single" w:sz="12" w:space="0" w:color="000000"/>
              <w:bottom w:val="single" w:sz="12" w:space="0" w:color="000000"/>
              <w:right w:val="dotted" w:sz="4" w:space="0" w:color="000000"/>
            </w:tcBorders>
            <w:tcMar>
              <w:top w:w="0" w:type="dxa"/>
              <w:left w:w="115" w:type="dxa"/>
              <w:bottom w:w="0" w:type="dxa"/>
              <w:right w:w="115" w:type="dxa"/>
            </w:tcMar>
          </w:tcPr>
          <w:p w:rsidR="008E0651" w:rsidRPr="002C2C42" w:rsidRDefault="008E0651" w:rsidP="00324DB5">
            <w:pPr>
              <w:jc w:val="center"/>
            </w:pPr>
          </w:p>
          <w:p w:rsidR="008E0651" w:rsidRDefault="008E0651" w:rsidP="00324DB5">
            <w:pPr>
              <w:pStyle w:val="NormalWeb"/>
              <w:spacing w:before="0" w:beforeAutospacing="0" w:after="0" w:afterAutospacing="0"/>
              <w:jc w:val="center"/>
            </w:pPr>
            <w:r>
              <w:rPr>
                <w:rFonts w:ascii="Trebuchet MS" w:hAnsi="Trebuchet MS"/>
                <w:b/>
                <w:bCs/>
                <w:color w:val="000000"/>
                <w:sz w:val="19"/>
                <w:szCs w:val="19"/>
              </w:rPr>
              <w:t>No</w:t>
            </w:r>
          </w:p>
        </w:tc>
        <w:tc>
          <w:tcPr>
            <w:tcW w:w="1973"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2C2C42" w:rsidRDefault="008E0651" w:rsidP="00324DB5">
            <w:pPr>
              <w:jc w:val="center"/>
            </w:pPr>
          </w:p>
          <w:p w:rsidR="008E0651" w:rsidRDefault="008E0651" w:rsidP="00324DB5">
            <w:pPr>
              <w:pStyle w:val="NormalWeb"/>
              <w:spacing w:before="0" w:beforeAutospacing="0" w:after="0" w:afterAutospacing="0"/>
              <w:jc w:val="center"/>
            </w:pPr>
            <w:r>
              <w:rPr>
                <w:rFonts w:ascii="Trebuchet MS" w:hAnsi="Trebuchet MS"/>
                <w:b/>
                <w:bCs/>
                <w:color w:val="000000"/>
                <w:sz w:val="19"/>
                <w:szCs w:val="19"/>
              </w:rPr>
              <w:t>Δράση</w:t>
            </w:r>
          </w:p>
        </w:tc>
        <w:tc>
          <w:tcPr>
            <w:tcW w:w="1276"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2C2C42" w:rsidRDefault="008E0651" w:rsidP="00324DB5">
            <w:pPr>
              <w:jc w:val="center"/>
            </w:pPr>
          </w:p>
          <w:p w:rsidR="008E0651" w:rsidRDefault="008E0651" w:rsidP="00324DB5">
            <w:pPr>
              <w:pStyle w:val="NormalWeb"/>
              <w:spacing w:before="0" w:beforeAutospacing="0" w:after="0" w:afterAutospacing="0"/>
              <w:jc w:val="center"/>
            </w:pPr>
            <w:r>
              <w:rPr>
                <w:rFonts w:ascii="Trebuchet MS" w:hAnsi="Trebuchet MS"/>
                <w:b/>
                <w:bCs/>
                <w:color w:val="000000"/>
                <w:sz w:val="19"/>
                <w:szCs w:val="19"/>
              </w:rPr>
              <w:t>Περίοδος υλοποίησης</w:t>
            </w:r>
          </w:p>
        </w:tc>
        <w:tc>
          <w:tcPr>
            <w:tcW w:w="1559"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2C2C42" w:rsidRDefault="008E0651" w:rsidP="00324DB5">
            <w:pPr>
              <w:jc w:val="center"/>
            </w:pPr>
          </w:p>
          <w:p w:rsidR="008E0651" w:rsidRDefault="008E0651" w:rsidP="00324DB5">
            <w:pPr>
              <w:pStyle w:val="NormalWeb"/>
              <w:spacing w:before="0" w:beforeAutospacing="0" w:after="0" w:afterAutospacing="0"/>
              <w:jc w:val="center"/>
            </w:pPr>
            <w:r>
              <w:rPr>
                <w:rFonts w:ascii="Trebuchet MS" w:hAnsi="Trebuchet MS"/>
                <w:b/>
                <w:bCs/>
                <w:color w:val="000000"/>
                <w:sz w:val="19"/>
                <w:szCs w:val="19"/>
              </w:rPr>
              <w:t>Περιοχή</w:t>
            </w:r>
          </w:p>
          <w:p w:rsidR="008E0651" w:rsidRPr="002C2C42" w:rsidRDefault="008E0651" w:rsidP="00324DB5">
            <w:pPr>
              <w:jc w:val="center"/>
            </w:pPr>
          </w:p>
        </w:tc>
        <w:tc>
          <w:tcPr>
            <w:tcW w:w="1985"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2C2C42" w:rsidRDefault="008E0651" w:rsidP="00324DB5">
            <w:pPr>
              <w:jc w:val="center"/>
            </w:pPr>
          </w:p>
          <w:p w:rsidR="008E0651" w:rsidRDefault="008E0651" w:rsidP="00324DB5">
            <w:pPr>
              <w:pStyle w:val="NormalWeb"/>
              <w:spacing w:before="0" w:beforeAutospacing="0" w:after="0" w:afterAutospacing="0"/>
              <w:jc w:val="center"/>
            </w:pPr>
            <w:r>
              <w:rPr>
                <w:rFonts w:ascii="Trebuchet MS" w:hAnsi="Trebuchet MS"/>
                <w:b/>
                <w:bCs/>
                <w:color w:val="000000"/>
                <w:sz w:val="19"/>
                <w:szCs w:val="19"/>
              </w:rPr>
              <w:t>Φορέας</w:t>
            </w:r>
          </w:p>
        </w:tc>
        <w:tc>
          <w:tcPr>
            <w:tcW w:w="2885"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2C2C42" w:rsidRDefault="008E0651" w:rsidP="00324DB5">
            <w:pPr>
              <w:jc w:val="center"/>
            </w:pPr>
          </w:p>
          <w:p w:rsidR="008E0651" w:rsidRDefault="008E0651" w:rsidP="00324DB5">
            <w:pPr>
              <w:pStyle w:val="NormalWeb"/>
              <w:spacing w:before="0" w:beforeAutospacing="0" w:after="0" w:afterAutospacing="0"/>
              <w:jc w:val="center"/>
            </w:pPr>
            <w:r>
              <w:rPr>
                <w:rFonts w:ascii="Trebuchet MS" w:hAnsi="Trebuchet MS"/>
                <w:b/>
                <w:bCs/>
                <w:color w:val="000000"/>
                <w:sz w:val="19"/>
                <w:szCs w:val="19"/>
              </w:rPr>
              <w:t>Σύντομη περιγραφή</w:t>
            </w:r>
          </w:p>
          <w:p w:rsidR="008E0651" w:rsidRPr="002C2C42" w:rsidRDefault="008E0651" w:rsidP="00324DB5">
            <w:pPr>
              <w:jc w:val="center"/>
            </w:pPr>
          </w:p>
        </w:tc>
      </w:tr>
      <w:tr w:rsidR="008E0651" w:rsidRPr="002C2C42" w:rsidTr="009F517D">
        <w:trPr>
          <w:trHeight w:val="249"/>
        </w:trPr>
        <w:tc>
          <w:tcPr>
            <w:tcW w:w="10218" w:type="dxa"/>
            <w:gridSpan w:val="6"/>
            <w:tcBorders>
              <w:top w:val="single" w:sz="12" w:space="0" w:color="000000"/>
              <w:bottom w:val="single" w:sz="12" w:space="0" w:color="000000"/>
              <w:right w:val="dotted" w:sz="4" w:space="0" w:color="000000"/>
            </w:tcBorders>
            <w:tcMar>
              <w:top w:w="0" w:type="dxa"/>
              <w:left w:w="115" w:type="dxa"/>
              <w:bottom w:w="0" w:type="dxa"/>
              <w:right w:w="115" w:type="dxa"/>
            </w:tcMar>
          </w:tcPr>
          <w:p w:rsidR="008E0651" w:rsidRDefault="008E0651" w:rsidP="008A5BB9">
            <w:pPr>
              <w:pStyle w:val="NormalWeb"/>
              <w:spacing w:before="240" w:beforeAutospacing="0" w:after="200" w:afterAutospacing="0"/>
              <w:jc w:val="center"/>
            </w:pPr>
            <w:r w:rsidRPr="00381586">
              <w:rPr>
                <w:rFonts w:ascii="Trebuchet MS" w:hAnsi="Trebuchet MS"/>
                <w:b/>
                <w:bCs/>
                <w:color w:val="0070C0"/>
                <w:sz w:val="19"/>
                <w:szCs w:val="19"/>
              </w:rPr>
              <w:t>Προς τη διαμόρφωση της Ευρωπαϊκής Πολιτιστικής Ταυτότητας</w:t>
            </w:r>
          </w:p>
        </w:tc>
      </w:tr>
      <w:tr w:rsidR="008E0651" w:rsidRPr="002C2C42" w:rsidTr="009F517D">
        <w:trPr>
          <w:trHeight w:val="1500"/>
        </w:trPr>
        <w:tc>
          <w:tcPr>
            <w:tcW w:w="540"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sidRPr="00171F4A">
              <w:rPr>
                <w:rFonts w:ascii="Trebuchet MS" w:hAnsi="Trebuchet MS"/>
                <w:sz w:val="19"/>
                <w:szCs w:val="19"/>
              </w:rPr>
              <w:t>1.</w:t>
            </w:r>
          </w:p>
        </w:tc>
        <w:tc>
          <w:tcPr>
            <w:tcW w:w="1973"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"Ξένες Αρχαιολογικές Σχολές στην Ελλάδα: θεσμός, ιστορία και προσφορά τους στον ελληνικό και ευρωπαϊκό πολιτισμό"</w:t>
            </w:r>
          </w:p>
          <w:p w:rsidR="008E0651" w:rsidRPr="002C2C42" w:rsidRDefault="008E0651" w:rsidP="003B15E1"/>
        </w:tc>
        <w:tc>
          <w:tcPr>
            <w:tcW w:w="1276"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Φθινόπωρο 2018</w:t>
            </w:r>
          </w:p>
        </w:tc>
        <w:tc>
          <w:tcPr>
            <w:tcW w:w="1559"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Αθήνα</w:t>
            </w:r>
          </w:p>
        </w:tc>
        <w:tc>
          <w:tcPr>
            <w:tcW w:w="1985"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ΥΠΠΟΑ</w:t>
            </w:r>
          </w:p>
          <w:p w:rsidR="008E0651" w:rsidRDefault="008E0651" w:rsidP="003B15E1">
            <w:pPr>
              <w:pStyle w:val="NormalWeb"/>
              <w:spacing w:before="0" w:beforeAutospacing="0" w:after="0" w:afterAutospacing="0"/>
            </w:pPr>
            <w:r>
              <w:rPr>
                <w:rFonts w:ascii="Trebuchet MS" w:hAnsi="Trebuchet MS"/>
                <w:color w:val="000000"/>
                <w:sz w:val="19"/>
                <w:szCs w:val="19"/>
              </w:rPr>
              <w:t>ΔΙΠΚΑ - ΔΒΜΑ</w:t>
            </w:r>
          </w:p>
        </w:tc>
        <w:tc>
          <w:tcPr>
            <w:tcW w:w="2885"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Διήμερο συνέδριο "Ξένες Αρχαιολογικές Σχολές στην Ελλάδα: θεσμός, ιστορία και προσφορά τους στον ελληνικό και ευρωπαϊκό πολιτισμό"</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rPr>
                <w:rFonts w:ascii="Trebuchet MS" w:hAnsi="Trebuchet MS"/>
                <w:sz w:val="19"/>
                <w:szCs w:val="19"/>
              </w:rPr>
            </w:pPr>
            <w:r>
              <w:rPr>
                <w:rFonts w:ascii="Trebuchet MS" w:hAnsi="Trebuchet MS"/>
                <w:sz w:val="19"/>
                <w:szCs w:val="19"/>
              </w:rPr>
              <w:t>2.</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Αμέτρητες Όψεις του Ωραίου</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Άνοιξη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Εθνικό Αρχαιολογικό Μουσείο</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ΥΠΠΟΑ</w:t>
            </w:r>
          </w:p>
          <w:p w:rsidR="008E0651" w:rsidRDefault="008E0651" w:rsidP="003B15E1">
            <w:pPr>
              <w:pStyle w:val="NormalWeb"/>
              <w:spacing w:before="0" w:beforeAutospacing="0" w:after="0" w:afterAutospacing="0"/>
            </w:pPr>
            <w:r>
              <w:rPr>
                <w:rFonts w:ascii="Trebuchet MS" w:hAnsi="Trebuchet MS"/>
                <w:color w:val="000000"/>
                <w:sz w:val="19"/>
                <w:szCs w:val="19"/>
              </w:rPr>
              <w:t xml:space="preserve">ΕΑΜ σε συνεργασία με το Πολιτιστικό Ίδρυμα της Τράπεζας Πειραιώς </w:t>
            </w:r>
          </w:p>
          <w:p w:rsidR="008E0651" w:rsidRDefault="008E0651" w:rsidP="003B15E1">
            <w:pPr>
              <w:pStyle w:val="NormalWeb"/>
              <w:spacing w:before="0" w:beforeAutospacing="0" w:after="0" w:afterAutospacing="0"/>
              <w:rPr>
                <w:rFonts w:ascii="Trebuchet MS" w:hAnsi="Trebuchet MS"/>
                <w:color w:val="000000"/>
                <w:sz w:val="19"/>
                <w:szCs w:val="19"/>
              </w:rPr>
            </w:pP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Δύο εκθεσιακές δράσεις - κεντρική και δορυφορική σε τρία θεματικά μουσεία του ΠΙΟΠ</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Pr>
                <w:rFonts w:ascii="Trebuchet MS" w:hAnsi="Trebuchet MS"/>
                <w:sz w:val="19"/>
                <w:szCs w:val="19"/>
              </w:rPr>
              <w:t>3</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Μεσαιωνικός οικισμός Μυστρά: με επίκεντρο δράσεις στο συγκρότημα των παλατιών</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 xml:space="preserve">Μυστράς, </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ΥΠΠΟΑ</w:t>
            </w:r>
          </w:p>
          <w:p w:rsidR="008E0651" w:rsidRDefault="008E0651" w:rsidP="003B15E1">
            <w:pPr>
              <w:pStyle w:val="NormalWeb"/>
              <w:spacing w:before="0" w:beforeAutospacing="0" w:after="0" w:afterAutospacing="0"/>
            </w:pPr>
            <w:r>
              <w:rPr>
                <w:rFonts w:ascii="Trebuchet MS" w:hAnsi="Trebuchet MS"/>
                <w:color w:val="000000"/>
                <w:sz w:val="19"/>
                <w:szCs w:val="19"/>
              </w:rPr>
              <w:t>ΕΦΑ Λακωνίας</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Δράσεις που εστιάζουν στο συγκρότημα των παλατιών της Άνω πόλης και στην Οικία Λάσκαρη: εκπαιδευτικά προγράμματα, περιοδική έκθεση, μουσική εκδήλωση, εικαστικός φωτισμός</w:t>
            </w:r>
          </w:p>
        </w:tc>
      </w:tr>
      <w:tr w:rsidR="008E0651" w:rsidRPr="002C2C42" w:rsidTr="009F517D">
        <w:trPr>
          <w:trHeight w:val="272"/>
        </w:trPr>
        <w:tc>
          <w:tcPr>
            <w:tcW w:w="10218" w:type="dxa"/>
            <w:gridSpan w:val="6"/>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381586" w:rsidRDefault="008E0651" w:rsidP="00C00F38">
            <w:pPr>
              <w:pStyle w:val="NormalWeb"/>
              <w:spacing w:before="0" w:beforeAutospacing="0" w:after="200" w:afterAutospacing="0"/>
              <w:jc w:val="center"/>
              <w:rPr>
                <w:rFonts w:ascii="Trebuchet MS" w:hAnsi="Trebuchet MS"/>
                <w:b/>
                <w:bCs/>
                <w:color w:val="0070C0"/>
                <w:sz w:val="19"/>
                <w:szCs w:val="19"/>
              </w:rPr>
            </w:pPr>
            <w:r w:rsidRPr="00381586">
              <w:rPr>
                <w:rFonts w:ascii="Trebuchet MS" w:hAnsi="Trebuchet MS"/>
                <w:b/>
                <w:bCs/>
                <w:color w:val="0070C0"/>
                <w:sz w:val="19"/>
                <w:szCs w:val="19"/>
              </w:rPr>
              <w:t xml:space="preserve">Προστασία, ενίσχυση και επανάχρηση της ευρωπαϊκής πολιτιστικής κληρονομιάς: </w:t>
            </w:r>
            <w:r w:rsidRPr="00381586">
              <w:rPr>
                <w:rFonts w:ascii="Trebuchet MS" w:hAnsi="Trebuchet MS"/>
                <w:b/>
                <w:bCs/>
                <w:color w:val="0070C0"/>
                <w:sz w:val="19"/>
                <w:szCs w:val="19"/>
              </w:rPr>
              <w:br/>
              <w:t>αρχές και μεθοδολογία των επεμβάσεων</w:t>
            </w:r>
          </w:p>
        </w:tc>
      </w:tr>
      <w:tr w:rsidR="008E0651" w:rsidRPr="002C2C42" w:rsidTr="009F517D">
        <w:trPr>
          <w:trHeight w:val="841"/>
        </w:trPr>
        <w:tc>
          <w:tcPr>
            <w:tcW w:w="540" w:type="dxa"/>
            <w:tcBorders>
              <w:top w:val="dotted" w:sz="4"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Pr>
                <w:rFonts w:ascii="Trebuchet MS" w:hAnsi="Trebuchet MS"/>
                <w:sz w:val="19"/>
                <w:szCs w:val="19"/>
              </w:rPr>
              <w:br/>
              <w:t>4</w:t>
            </w:r>
            <w:r w:rsidRPr="00171F4A">
              <w:rPr>
                <w:rFonts w:ascii="Trebuchet MS" w:hAnsi="Trebuchet MS"/>
                <w:sz w:val="19"/>
                <w:szCs w:val="19"/>
              </w:rPr>
              <w:t>.</w:t>
            </w:r>
          </w:p>
        </w:tc>
        <w:tc>
          <w:tcPr>
            <w:tcW w:w="1973" w:type="dxa"/>
            <w:tcBorders>
              <w:top w:val="dotted" w:sz="4"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 xml:space="preserve">Ημερίδα “Aυλη πολιτιστική κληρονομιά σε καταστάσεις Έκτακτης Ανάγκης” </w:t>
            </w:r>
          </w:p>
        </w:tc>
        <w:tc>
          <w:tcPr>
            <w:tcW w:w="1276" w:type="dxa"/>
            <w:tcBorders>
              <w:top w:val="dotted" w:sz="4"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Φθινόπωρο 2018</w:t>
            </w:r>
          </w:p>
        </w:tc>
        <w:tc>
          <w:tcPr>
            <w:tcW w:w="1559" w:type="dxa"/>
            <w:tcBorders>
              <w:top w:val="dotted" w:sz="4"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Aθήνα</w:t>
            </w:r>
          </w:p>
        </w:tc>
        <w:tc>
          <w:tcPr>
            <w:tcW w:w="1985" w:type="dxa"/>
            <w:tcBorders>
              <w:top w:val="dotted" w:sz="4"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5575A5" w:rsidRDefault="008E0651" w:rsidP="003B15E1">
            <w:pPr>
              <w:pStyle w:val="NormalWeb"/>
              <w:spacing w:before="0" w:beforeAutospacing="0" w:after="0" w:afterAutospacing="0"/>
            </w:pPr>
            <w:r w:rsidRPr="005575A5">
              <w:rPr>
                <w:rFonts w:ascii="Trebuchet MS" w:hAnsi="Trebuchet MS"/>
                <w:color w:val="000000"/>
                <w:sz w:val="19"/>
                <w:szCs w:val="19"/>
              </w:rPr>
              <w:t>ΥΠΠΟΑ</w:t>
            </w:r>
          </w:p>
          <w:p w:rsidR="008E0651" w:rsidRDefault="008E0651" w:rsidP="003B15E1">
            <w:pPr>
              <w:pStyle w:val="NormalWeb"/>
              <w:spacing w:before="0" w:beforeAutospacing="0" w:after="0" w:afterAutospacing="0"/>
            </w:pPr>
            <w:r w:rsidRPr="005575A5">
              <w:rPr>
                <w:rFonts w:ascii="Trebuchet MS" w:hAnsi="Trebuchet MS"/>
                <w:color w:val="000000"/>
                <w:sz w:val="19"/>
                <w:szCs w:val="19"/>
              </w:rPr>
              <w:t>Διεύθυνση Νεότερης Πολιτιστικής Κληρονομιάς</w:t>
            </w:r>
          </w:p>
        </w:tc>
        <w:tc>
          <w:tcPr>
            <w:tcW w:w="2885" w:type="dxa"/>
            <w:tcBorders>
              <w:top w:val="dotted" w:sz="4"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9A52B9">
            <w:pPr>
              <w:pStyle w:val="NormalWeb"/>
              <w:spacing w:before="0" w:beforeAutospacing="0" w:after="0" w:afterAutospacing="0"/>
            </w:pPr>
            <w:r>
              <w:rPr>
                <w:rFonts w:ascii="Trebuchet MS" w:hAnsi="Trebuchet MS"/>
                <w:color w:val="000000"/>
                <w:sz w:val="19"/>
                <w:szCs w:val="19"/>
              </w:rPr>
              <w:t>Σύμφωνα με την απόφαση 15 της επιτροπής της UNESCO για τη διαφύλαξη της Άυλης πολιτιστικής κληρονομιάς, η ημερίδα έχει ως θέμα τον ρόλο της άυλης πολιτιστικής κληρονομιάς στο πλαίσιο καταστάσεων έκτακτης ανάγκης, εργαλεία παρέμβασης για την προετοιμασία όσο και την ανάκαμψη από τέτοιες καταστάσεις.</w:t>
            </w:r>
          </w:p>
        </w:tc>
      </w:tr>
      <w:tr w:rsidR="008E0651" w:rsidRPr="002C2C42" w:rsidTr="009F517D">
        <w:trPr>
          <w:trHeight w:val="1500"/>
        </w:trPr>
        <w:tc>
          <w:tcPr>
            <w:tcW w:w="540"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Pr>
                <w:rFonts w:ascii="Trebuchet MS" w:hAnsi="Trebuchet MS"/>
                <w:sz w:val="19"/>
                <w:szCs w:val="19"/>
              </w:rPr>
              <w:t>5</w:t>
            </w:r>
            <w:r w:rsidRPr="00171F4A">
              <w:rPr>
                <w:rFonts w:ascii="Trebuchet MS" w:hAnsi="Trebuchet MS"/>
                <w:sz w:val="19"/>
                <w:szCs w:val="19"/>
              </w:rPr>
              <w:t>.</w:t>
            </w:r>
          </w:p>
        </w:tc>
        <w:tc>
          <w:tcPr>
            <w:tcW w:w="1973"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960E04">
            <w:pPr>
              <w:pStyle w:val="NormalWeb"/>
              <w:spacing w:before="0" w:beforeAutospacing="0" w:after="0" w:afterAutospacing="0"/>
            </w:pPr>
            <w:r w:rsidRPr="00960E04">
              <w:rPr>
                <w:rFonts w:ascii="Trebuchet MS" w:hAnsi="Trebuchet MS"/>
                <w:color w:val="000000"/>
                <w:sz w:val="19"/>
                <w:szCs w:val="19"/>
              </w:rPr>
              <w:t xml:space="preserve">Διαδραστικό εργαστήριο Viaduct: Οι διαγνωστικές μέθοδοι στην πολιτιστική κληρονομιά  </w:t>
            </w:r>
          </w:p>
        </w:tc>
        <w:tc>
          <w:tcPr>
            <w:tcW w:w="1276"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Φθινόπωρο 2018</w:t>
            </w:r>
          </w:p>
        </w:tc>
        <w:tc>
          <w:tcPr>
            <w:tcW w:w="1559"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Αθήνα</w:t>
            </w:r>
          </w:p>
        </w:tc>
        <w:tc>
          <w:tcPr>
            <w:tcW w:w="1985"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rPr>
                <w:rFonts w:ascii="Trebuchet MS" w:hAnsi="Trebuchet MS"/>
                <w:color w:val="000000"/>
                <w:sz w:val="19"/>
                <w:szCs w:val="19"/>
              </w:rPr>
            </w:pPr>
            <w:r w:rsidRPr="00960E04">
              <w:rPr>
                <w:rFonts w:ascii="Trebuchet MS" w:hAnsi="Trebuchet MS"/>
                <w:color w:val="000000"/>
                <w:sz w:val="19"/>
                <w:szCs w:val="19"/>
              </w:rPr>
              <w:t>ΥΠΠΟΑ Διεύθυνση Συντήρησης Αρχαίων και Νεωτέρων </w:t>
            </w:r>
          </w:p>
          <w:p w:rsidR="008E0651" w:rsidRDefault="008E0651" w:rsidP="003B15E1">
            <w:pPr>
              <w:pStyle w:val="NormalWeb"/>
              <w:spacing w:before="0" w:beforeAutospacing="0" w:after="0" w:afterAutospacing="0"/>
            </w:pPr>
            <w:r w:rsidRPr="00960E04">
              <w:rPr>
                <w:rFonts w:ascii="Trebuchet MS" w:hAnsi="Trebuchet MS"/>
                <w:color w:val="000000"/>
                <w:sz w:val="19"/>
                <w:szCs w:val="19"/>
              </w:rPr>
              <w:t>Μνημείων, σε συνεργασία με την ΑΜΚΕ “Diadrasis” </w:t>
            </w:r>
          </w:p>
        </w:tc>
        <w:tc>
          <w:tcPr>
            <w:tcW w:w="2885"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4A6EB3">
            <w:pPr>
              <w:pStyle w:val="NormalWeb"/>
              <w:spacing w:before="0" w:beforeAutospacing="0" w:after="0" w:afterAutospacing="0"/>
            </w:pPr>
            <w:r>
              <w:rPr>
                <w:rFonts w:ascii="Trebuchet MS" w:hAnsi="Trebuchet MS"/>
                <w:color w:val="000000"/>
                <w:sz w:val="19"/>
                <w:szCs w:val="19"/>
              </w:rPr>
              <w:t>Εργαστήριο για επαγγελματίες και έκδοση εγχειριδίου που θα διανεμηθεί σε φορείς και επιστημονικά ιδρύματα</w:t>
            </w:r>
          </w:p>
        </w:tc>
      </w:tr>
      <w:tr w:rsidR="008E0651" w:rsidRPr="002C2C42" w:rsidTr="009F517D">
        <w:trPr>
          <w:trHeight w:val="2076"/>
        </w:trPr>
        <w:tc>
          <w:tcPr>
            <w:tcW w:w="540"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Pr>
                <w:rFonts w:ascii="Trebuchet MS" w:hAnsi="Trebuchet MS"/>
                <w:sz w:val="19"/>
                <w:szCs w:val="19"/>
              </w:rPr>
              <w:t>6</w:t>
            </w:r>
            <w:r w:rsidRPr="00171F4A">
              <w:rPr>
                <w:rFonts w:ascii="Trebuchet MS" w:hAnsi="Trebuchet MS"/>
                <w:sz w:val="19"/>
                <w:szCs w:val="19"/>
              </w:rPr>
              <w:t>.</w:t>
            </w:r>
          </w:p>
        </w:tc>
        <w:tc>
          <w:tcPr>
            <w:tcW w:w="1973"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20"/>
                <w:szCs w:val="20"/>
              </w:rPr>
              <w:t>Δ’ Διεθνής Συνδιάσκεψη για την έγκριση «Χάρτας Θεσσαλονίκης» χάρτα αρχών και επεμβάσεων σε βυζαντινά μνημεία</w:t>
            </w:r>
          </w:p>
        </w:tc>
        <w:tc>
          <w:tcPr>
            <w:tcW w:w="1276"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Φθινόπωρο</w:t>
            </w:r>
          </w:p>
          <w:p w:rsidR="008E0651" w:rsidRDefault="008E0651" w:rsidP="003B15E1">
            <w:pPr>
              <w:pStyle w:val="NormalWeb"/>
              <w:spacing w:before="0" w:beforeAutospacing="0" w:after="0" w:afterAutospacing="0"/>
            </w:pPr>
            <w:r>
              <w:rPr>
                <w:rFonts w:ascii="Trebuchet MS" w:hAnsi="Trebuchet MS"/>
                <w:color w:val="000000"/>
                <w:sz w:val="19"/>
                <w:szCs w:val="19"/>
              </w:rPr>
              <w:t>2018</w:t>
            </w:r>
          </w:p>
        </w:tc>
        <w:tc>
          <w:tcPr>
            <w:tcW w:w="1559"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Θεσ/νικη</w:t>
            </w:r>
          </w:p>
        </w:tc>
        <w:tc>
          <w:tcPr>
            <w:tcW w:w="1985"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Ευρωπαϊκό Κέντρο Βυζαντινών και Μεταβυζαντινών Μνημείων (EKBMM)</w:t>
            </w:r>
          </w:p>
        </w:tc>
        <w:tc>
          <w:tcPr>
            <w:tcW w:w="2885" w:type="dxa"/>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Διεθνής Συνδιάσκεψη</w:t>
            </w:r>
          </w:p>
        </w:tc>
      </w:tr>
      <w:tr w:rsidR="008E0651" w:rsidRPr="002C2C42" w:rsidTr="009F517D">
        <w:trPr>
          <w:trHeight w:val="407"/>
        </w:trPr>
        <w:tc>
          <w:tcPr>
            <w:tcW w:w="10218" w:type="dxa"/>
            <w:gridSpan w:val="6"/>
            <w:tcBorders>
              <w:top w:val="single" w:sz="12" w:space="0" w:color="000000"/>
              <w:left w:val="dotted" w:sz="4" w:space="0" w:color="000000"/>
              <w:bottom w:val="single" w:sz="12" w:space="0" w:color="000000"/>
              <w:right w:val="dotted" w:sz="4" w:space="0" w:color="000000"/>
            </w:tcBorders>
            <w:tcMar>
              <w:top w:w="0" w:type="dxa"/>
              <w:left w:w="115" w:type="dxa"/>
              <w:bottom w:w="0" w:type="dxa"/>
              <w:right w:w="115" w:type="dxa"/>
            </w:tcMar>
          </w:tcPr>
          <w:p w:rsidR="008E0651" w:rsidRPr="00381586" w:rsidRDefault="008E0651" w:rsidP="00381586">
            <w:pPr>
              <w:pStyle w:val="NormalWeb"/>
              <w:spacing w:before="0" w:beforeAutospacing="0" w:after="200" w:afterAutospacing="0"/>
              <w:jc w:val="center"/>
              <w:rPr>
                <w:rFonts w:ascii="Trebuchet MS" w:hAnsi="Trebuchet MS"/>
                <w:b/>
                <w:bCs/>
                <w:color w:val="0070C0"/>
                <w:sz w:val="19"/>
                <w:szCs w:val="19"/>
              </w:rPr>
            </w:pPr>
            <w:r w:rsidRPr="00381586">
              <w:rPr>
                <w:rFonts w:ascii="Trebuchet MS" w:hAnsi="Trebuchet MS"/>
                <w:b/>
                <w:bCs/>
                <w:color w:val="0070C0"/>
                <w:sz w:val="19"/>
                <w:szCs w:val="19"/>
              </w:rPr>
              <w:t>Πολιτιστική κληρονομιά και νέοι</w:t>
            </w:r>
          </w:p>
        </w:tc>
      </w:tr>
      <w:tr w:rsidR="008E0651" w:rsidRPr="002C2C42" w:rsidTr="009F517D">
        <w:trPr>
          <w:trHeight w:val="1500"/>
        </w:trPr>
        <w:tc>
          <w:tcPr>
            <w:tcW w:w="540"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rPr>
                <w:lang w:val="en-US"/>
              </w:rPr>
            </w:pPr>
            <w:r>
              <w:rPr>
                <w:rFonts w:ascii="Trebuchet MS" w:hAnsi="Trebuchet MS"/>
                <w:sz w:val="19"/>
                <w:szCs w:val="19"/>
              </w:rPr>
              <w:br/>
              <w:t>7</w:t>
            </w:r>
            <w:r w:rsidRPr="00171F4A">
              <w:rPr>
                <w:rFonts w:ascii="Trebuchet MS" w:hAnsi="Trebuchet MS"/>
                <w:sz w:val="19"/>
                <w:szCs w:val="19"/>
                <w:lang w:val="en-US"/>
              </w:rPr>
              <w:t>.</w:t>
            </w:r>
          </w:p>
        </w:tc>
        <w:tc>
          <w:tcPr>
            <w:tcW w:w="1973"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395D39" w:rsidRDefault="008E0651" w:rsidP="003B15E1">
            <w:pPr>
              <w:pStyle w:val="NormalWeb"/>
              <w:spacing w:before="0" w:beforeAutospacing="0" w:after="0" w:afterAutospacing="0"/>
              <w:rPr>
                <w:lang w:val="en-GB"/>
              </w:rPr>
            </w:pPr>
            <w:r w:rsidRPr="00395D39">
              <w:rPr>
                <w:rFonts w:ascii="Trebuchet MS" w:hAnsi="Trebuchet MS"/>
                <w:color w:val="000000"/>
                <w:sz w:val="19"/>
                <w:szCs w:val="19"/>
                <w:lang w:val="en-GB"/>
              </w:rPr>
              <w:t>‘Blog your heritage: unlock your past, share for the future’</w:t>
            </w:r>
          </w:p>
        </w:tc>
        <w:tc>
          <w:tcPr>
            <w:tcW w:w="1276"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2018</w:t>
            </w:r>
          </w:p>
        </w:tc>
        <w:tc>
          <w:tcPr>
            <w:tcW w:w="1559"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Ελλάδα</w:t>
            </w:r>
          </w:p>
        </w:tc>
        <w:tc>
          <w:tcPr>
            <w:tcW w:w="1985"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ΥΠΠΟΑ</w:t>
            </w:r>
          </w:p>
          <w:p w:rsidR="008E0651" w:rsidRDefault="008E0651" w:rsidP="003B15E1">
            <w:pPr>
              <w:pStyle w:val="NormalWeb"/>
              <w:spacing w:before="0" w:beforeAutospacing="0" w:after="0" w:afterAutospacing="0"/>
            </w:pPr>
            <w:r>
              <w:rPr>
                <w:rFonts w:ascii="Trebuchet MS" w:hAnsi="Trebuchet MS"/>
                <w:color w:val="000000"/>
                <w:sz w:val="19"/>
                <w:szCs w:val="19"/>
              </w:rPr>
              <w:t xml:space="preserve">Διεύθυνση </w:t>
            </w:r>
            <w:r>
              <w:rPr>
                <w:rFonts w:ascii="Trebuchet MS" w:hAnsi="Trebuchet MS"/>
                <w:color w:val="000000"/>
                <w:sz w:val="19"/>
                <w:szCs w:val="19"/>
                <w:lang w:val="en-US"/>
              </w:rPr>
              <w:t>A</w:t>
            </w:r>
            <w:r>
              <w:rPr>
                <w:rFonts w:ascii="Trebuchet MS" w:hAnsi="Trebuchet MS"/>
                <w:color w:val="000000"/>
                <w:sz w:val="19"/>
                <w:szCs w:val="19"/>
              </w:rPr>
              <w:t>ρχαιολογικών Μουσείων σε συνεργασία  με το Υπουργείο Παιδείας</w:t>
            </w:r>
          </w:p>
        </w:tc>
        <w:tc>
          <w:tcPr>
            <w:tcW w:w="2885" w:type="dxa"/>
            <w:tcBorders>
              <w:top w:val="single" w:sz="12"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Διαγωνισμός blog για μαθητές γυμνασίου (16-18 ετών) που θα σχεδιάσουν και θα διαχειριστούν το blog της σχολικής ομάδας, προκειμένου να μοιραστούν τις απόψεις τους για την τοπική τους κληρονομιά και να διερευνήσουν την ευρωπαϊκή της διάσταση. Το έργο φιλοδοξεί να επεκταθεί ώστε να περιλαμβάνει ένα δίκτυο σχολείων σε άλλες ευρωπαϊκές πόλεις.</w:t>
            </w:r>
          </w:p>
          <w:p w:rsidR="008E0651" w:rsidRDefault="008E0651" w:rsidP="003B15E1">
            <w:pPr>
              <w:pStyle w:val="NormalWeb"/>
              <w:spacing w:before="0" w:beforeAutospacing="0" w:after="0" w:afterAutospacing="0"/>
            </w:pPr>
            <w:r>
              <w:rPr>
                <w:rFonts w:ascii="Trebuchet MS" w:hAnsi="Trebuchet MS"/>
                <w:color w:val="000000"/>
                <w:sz w:val="19"/>
                <w:szCs w:val="19"/>
              </w:rPr>
              <w:t xml:space="preserve"> </w:t>
            </w:r>
          </w:p>
        </w:tc>
      </w:tr>
      <w:tr w:rsidR="008E0651" w:rsidRPr="002C2C42" w:rsidTr="009F517D">
        <w:trPr>
          <w:trHeight w:val="699"/>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Pr>
                <w:rFonts w:ascii="Trebuchet MS" w:hAnsi="Trebuchet MS"/>
                <w:sz w:val="19"/>
                <w:szCs w:val="19"/>
              </w:rPr>
              <w:t>8</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"Open House" ημέρες για ιστορικά κτίρια λιγότερο γνωστά στο ευρύ κοινό.</w:t>
            </w:r>
          </w:p>
          <w:p w:rsidR="008E0651" w:rsidRPr="002C2C42" w:rsidRDefault="008E0651" w:rsidP="003B15E1"/>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Άνοιξη ή Φθινόπωρο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Αθήνα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Ελληνική Εταιρεία Περιβάλλοντος και Πολιτιστικής Κληρονομιάς /  Δίκτυο Οργανισμών και Πολιτών για το Ιστορικό Κέντρο Αθηνών</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2C2C42" w:rsidRDefault="008E0651" w:rsidP="003B15E1"/>
        </w:tc>
      </w:tr>
      <w:tr w:rsidR="008E0651" w:rsidRPr="002C2C42" w:rsidTr="009F517D">
        <w:trPr>
          <w:trHeight w:val="222"/>
        </w:trPr>
        <w:tc>
          <w:tcPr>
            <w:tcW w:w="10218" w:type="dxa"/>
            <w:gridSpan w:val="6"/>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381586" w:rsidRDefault="008E0651" w:rsidP="00381586">
            <w:pPr>
              <w:pStyle w:val="NormalWeb"/>
              <w:spacing w:before="0" w:beforeAutospacing="0" w:after="200" w:afterAutospacing="0"/>
              <w:jc w:val="center"/>
              <w:rPr>
                <w:rFonts w:ascii="Trebuchet MS" w:hAnsi="Trebuchet MS"/>
                <w:b/>
                <w:bCs/>
                <w:color w:val="0070C0"/>
                <w:sz w:val="19"/>
                <w:szCs w:val="19"/>
              </w:rPr>
            </w:pPr>
            <w:r w:rsidRPr="00381586">
              <w:rPr>
                <w:rFonts w:ascii="Trebuchet MS" w:hAnsi="Trebuchet MS"/>
                <w:b/>
                <w:bCs/>
                <w:color w:val="0070C0"/>
                <w:sz w:val="19"/>
                <w:szCs w:val="19"/>
              </w:rPr>
              <w:br/>
              <w:t>Άυλες παραδόσεις και συνέχειες</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E51ACD" w:rsidRDefault="008E0651" w:rsidP="003B15E1">
            <w:pPr>
              <w:pStyle w:val="NormalWeb"/>
              <w:spacing w:before="0" w:beforeAutospacing="0" w:after="0" w:afterAutospacing="0"/>
            </w:pPr>
            <w:r>
              <w:rPr>
                <w:rFonts w:ascii="Trebuchet MS" w:hAnsi="Trebuchet MS"/>
                <w:sz w:val="19"/>
                <w:szCs w:val="19"/>
              </w:rPr>
              <w:t>9.</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Αλληλεπιδράσεις μεταξύ ελληνικής και ευρωπαϊκής άυλης πολιτιστικής κληρονομιάς</w:t>
            </w:r>
          </w:p>
          <w:p w:rsidR="008E0651" w:rsidRPr="002C2C42" w:rsidRDefault="008E0651" w:rsidP="003B15E1"/>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 Μάιο - Ιούνιο 2018</w:t>
            </w:r>
          </w:p>
          <w:p w:rsidR="008E0651" w:rsidRDefault="008E0651" w:rsidP="003B15E1">
            <w:pPr>
              <w:pStyle w:val="NormalWeb"/>
              <w:spacing w:before="0" w:beforeAutospacing="0" w:after="0" w:afterAutospacing="0"/>
            </w:pPr>
            <w:r>
              <w:rPr>
                <w:rFonts w:ascii="Trebuchet MS" w:hAnsi="Trebuchet MS"/>
                <w:color w:val="000000"/>
                <w:sz w:val="19"/>
                <w:szCs w:val="19"/>
              </w:rPr>
              <w:t>β. Οκτ. 2018</w:t>
            </w:r>
          </w:p>
          <w:p w:rsidR="008E0651" w:rsidRDefault="008E0651" w:rsidP="003B15E1">
            <w:pPr>
              <w:pStyle w:val="NormalWeb"/>
              <w:spacing w:before="0" w:beforeAutospacing="0" w:after="0" w:afterAutospacing="0"/>
            </w:pPr>
            <w:r>
              <w:rPr>
                <w:rFonts w:ascii="Trebuchet MS" w:hAnsi="Trebuchet MS"/>
                <w:color w:val="000000"/>
                <w:sz w:val="19"/>
                <w:szCs w:val="19"/>
              </w:rPr>
              <w:t>γ. Σεπτ. 2018</w:t>
            </w:r>
          </w:p>
          <w:p w:rsidR="008E0651" w:rsidRDefault="008E0651" w:rsidP="003B15E1">
            <w:pPr>
              <w:pStyle w:val="NormalWeb"/>
              <w:spacing w:before="0" w:beforeAutospacing="0" w:after="0" w:afterAutospacing="0"/>
            </w:pPr>
            <w:r>
              <w:rPr>
                <w:rFonts w:ascii="Trebuchet MS" w:hAnsi="Trebuchet MS"/>
                <w:color w:val="000000"/>
                <w:sz w:val="19"/>
                <w:szCs w:val="19"/>
              </w:rPr>
              <w:t>δ.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Αθήνα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 xml:space="preserve">ΥΠΠΟΑ </w:t>
            </w:r>
            <w:r w:rsidRPr="00EF347B">
              <w:rPr>
                <w:rFonts w:ascii="Trebuchet MS" w:hAnsi="Trebuchet MS"/>
                <w:color w:val="000000"/>
                <w:sz w:val="19"/>
                <w:szCs w:val="19"/>
              </w:rPr>
              <w:t>ΜΕΛΚΟΜΕ</w:t>
            </w:r>
            <w:r>
              <w:rPr>
                <w:rFonts w:ascii="Trebuchet MS" w:hAnsi="Trebuchet MS"/>
                <w:color w:val="000000"/>
                <w:sz w:val="19"/>
                <w:szCs w:val="19"/>
              </w:rPr>
              <w:t xml:space="preserve">  - Εορτασμός 100 χρόνων από την ίδρυσή του</w:t>
            </w:r>
          </w:p>
          <w:p w:rsidR="008E0651" w:rsidRPr="002C2C42" w:rsidRDefault="008E0651" w:rsidP="003B15E1"/>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α."Ο Καραγκιόζης έβαλε τα φράγκικα  :</w:t>
            </w:r>
          </w:p>
          <w:p w:rsidR="008E0651" w:rsidRDefault="008E0651" w:rsidP="003B15E1">
            <w:pPr>
              <w:pStyle w:val="NormalWeb"/>
              <w:spacing w:before="0" w:beforeAutospacing="0" w:after="0" w:afterAutospacing="0"/>
            </w:pPr>
            <w:r>
              <w:rPr>
                <w:rFonts w:ascii="Trebuchet MS" w:hAnsi="Trebuchet MS"/>
                <w:color w:val="000000"/>
                <w:sz w:val="20"/>
                <w:szCs w:val="20"/>
              </w:rPr>
              <w:t>Θεατρικές παραστάσεις θεάτρου Σκιών, εικαστική εγκατάσταση και εργαστήρι για παιδιά</w:t>
            </w:r>
          </w:p>
          <w:p w:rsidR="008E0651" w:rsidRDefault="008E0651" w:rsidP="003B15E1">
            <w:pPr>
              <w:pStyle w:val="NormalWeb"/>
              <w:spacing w:before="0" w:beforeAutospacing="0" w:after="0" w:afterAutospacing="0"/>
            </w:pPr>
            <w:r>
              <w:rPr>
                <w:rFonts w:ascii="Trebuchet MS" w:hAnsi="Trebuchet MS"/>
                <w:color w:val="000000"/>
                <w:sz w:val="19"/>
                <w:szCs w:val="19"/>
              </w:rPr>
              <w:t xml:space="preserve">β."Σταχτομαρώ και η Cinderella” </w:t>
            </w:r>
            <w:r>
              <w:rPr>
                <w:rFonts w:ascii="Trebuchet MS" w:hAnsi="Trebuchet MS"/>
                <w:color w:val="000000"/>
                <w:sz w:val="20"/>
                <w:szCs w:val="20"/>
              </w:rPr>
              <w:t>Αφήγηση παραμυθιών</w:t>
            </w:r>
          </w:p>
          <w:p w:rsidR="008E0651" w:rsidRDefault="008E0651" w:rsidP="003B15E1">
            <w:pPr>
              <w:pStyle w:val="NormalWeb"/>
              <w:spacing w:before="0" w:beforeAutospacing="0" w:after="0" w:afterAutospacing="0"/>
            </w:pPr>
            <w:r>
              <w:rPr>
                <w:rFonts w:ascii="Trebuchet MS" w:hAnsi="Trebuchet MS"/>
                <w:color w:val="000000"/>
                <w:sz w:val="19"/>
                <w:szCs w:val="19"/>
              </w:rPr>
              <w:t>γ.“</w:t>
            </w:r>
            <w:r>
              <w:rPr>
                <w:rFonts w:ascii="Trebuchet MS" w:hAnsi="Trebuchet MS"/>
                <w:color w:val="000000"/>
                <w:sz w:val="20"/>
                <w:szCs w:val="20"/>
              </w:rPr>
              <w:t>Πέντε ελληνικές λαϊκές μελωδίες του Μωρίς Ραβέλ</w:t>
            </w:r>
            <w:r>
              <w:rPr>
                <w:rFonts w:ascii="Trebuchet MS" w:hAnsi="Trebuchet MS"/>
                <w:color w:val="000000"/>
                <w:sz w:val="19"/>
                <w:szCs w:val="19"/>
              </w:rPr>
              <w:t xml:space="preserve">”: </w:t>
            </w:r>
            <w:r>
              <w:rPr>
                <w:rFonts w:ascii="Trebuchet MS" w:hAnsi="Trebuchet MS"/>
                <w:color w:val="000000"/>
                <w:sz w:val="20"/>
                <w:szCs w:val="20"/>
              </w:rPr>
              <w:t>Μουσική Εκδήλωση στο Τζισδαράκη</w:t>
            </w:r>
          </w:p>
          <w:p w:rsidR="008E0651" w:rsidRDefault="008E0651" w:rsidP="003B15E1">
            <w:pPr>
              <w:pStyle w:val="NormalWeb"/>
              <w:spacing w:before="0" w:beforeAutospacing="0" w:after="0" w:afterAutospacing="0"/>
            </w:pPr>
            <w:r>
              <w:rPr>
                <w:rFonts w:ascii="Trebuchet MS" w:hAnsi="Trebuchet MS"/>
                <w:color w:val="000000"/>
                <w:sz w:val="19"/>
                <w:szCs w:val="19"/>
              </w:rPr>
              <w:t>δ.“</w:t>
            </w:r>
            <w:r>
              <w:rPr>
                <w:rFonts w:ascii="Trebuchet MS" w:hAnsi="Trebuchet MS"/>
                <w:color w:val="000000"/>
                <w:sz w:val="20"/>
                <w:szCs w:val="20"/>
              </w:rPr>
              <w:t>Τα πιάτα τσ' αγαλίπας και οι βενετσιάνικες δαντέλες</w:t>
            </w:r>
            <w:r>
              <w:rPr>
                <w:rFonts w:ascii="Trebuchet MS" w:hAnsi="Trebuchet MS"/>
                <w:color w:val="000000"/>
                <w:sz w:val="19"/>
                <w:szCs w:val="19"/>
              </w:rPr>
              <w:t xml:space="preserve">”: </w:t>
            </w:r>
            <w:r>
              <w:rPr>
                <w:rFonts w:ascii="Trebuchet MS" w:hAnsi="Trebuchet MS"/>
                <w:color w:val="000000"/>
                <w:sz w:val="20"/>
                <w:szCs w:val="20"/>
              </w:rPr>
              <w:t>ψηφιακή έκθεση στην ιστοσελίδα Μουσείου και Εuropeana, έκθεση σύγχρονων εικαστικών έργων εμπνευσμένων από τα αντικείμενα του Μουσείου, μικρός κατάλογος</w:t>
            </w:r>
          </w:p>
        </w:tc>
      </w:tr>
      <w:tr w:rsidR="008E0651" w:rsidRPr="002C2C42" w:rsidTr="009F517D">
        <w:trPr>
          <w:trHeight w:val="2162"/>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3B15E1">
            <w:pPr>
              <w:pStyle w:val="NormalWeb"/>
              <w:spacing w:before="0" w:beforeAutospacing="0" w:after="0" w:afterAutospacing="0"/>
            </w:pPr>
            <w:r>
              <w:rPr>
                <w:rFonts w:ascii="Trebuchet MS" w:hAnsi="Trebuchet MS"/>
                <w:sz w:val="19"/>
                <w:szCs w:val="19"/>
                <w:lang w:val="en-US"/>
              </w:rPr>
              <w:t>1</w:t>
            </w:r>
            <w:r>
              <w:rPr>
                <w:rFonts w:ascii="Trebuchet MS" w:hAnsi="Trebuchet MS"/>
                <w:sz w:val="19"/>
                <w:szCs w:val="19"/>
              </w:rPr>
              <w:t>0</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w:t>
            </w:r>
            <w:r>
              <w:rPr>
                <w:rFonts w:ascii="Trebuchet MS" w:hAnsi="Trebuchet MS"/>
                <w:color w:val="000000"/>
                <w:sz w:val="20"/>
                <w:szCs w:val="20"/>
              </w:rPr>
              <w:t>Η συμβολή της μαρμαροτεχνίας στην αναστήλωση των μνημείων</w:t>
            </w:r>
            <w:r>
              <w:rPr>
                <w:rFonts w:ascii="Trebuchet MS" w:hAnsi="Trebuchet MS"/>
                <w:color w:val="000000"/>
                <w:sz w:val="19"/>
                <w:szCs w:val="19"/>
              </w:rPr>
              <w:t>”</w:t>
            </w:r>
          </w:p>
          <w:p w:rsidR="008E0651" w:rsidRPr="002C2C42" w:rsidRDefault="008E0651" w:rsidP="003B15E1"/>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Ελλάδα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ΥΠΠΟΑ</w:t>
            </w:r>
          </w:p>
          <w:p w:rsidR="008E0651" w:rsidRPr="00283211" w:rsidRDefault="008E0651" w:rsidP="003B15E1">
            <w:pPr>
              <w:pStyle w:val="NormalWeb"/>
              <w:spacing w:before="0" w:beforeAutospacing="0" w:after="0" w:afterAutospacing="0"/>
            </w:pPr>
            <w:r>
              <w:rPr>
                <w:rFonts w:ascii="Trebuchet MS" w:hAnsi="Trebuchet MS"/>
                <w:color w:val="000000"/>
                <w:sz w:val="19"/>
                <w:szCs w:val="19"/>
              </w:rPr>
              <w:t xml:space="preserve">Υπηρεσία Συντήρησης Μνημείων Ακροπόλεως - σε συνεργασία </w:t>
            </w:r>
            <w:r w:rsidRPr="00283211">
              <w:rPr>
                <w:rFonts w:ascii="Trebuchet MS" w:hAnsi="Trebuchet MS"/>
                <w:color w:val="000000"/>
                <w:sz w:val="19"/>
                <w:szCs w:val="19"/>
              </w:rPr>
              <w:t>με Διεύθυνση Νεότερης Πολιτιστικής Κληρονομιάς</w:t>
            </w:r>
          </w:p>
          <w:p w:rsidR="008E0651" w:rsidRDefault="008E0651" w:rsidP="003B15E1">
            <w:pPr>
              <w:pStyle w:val="NormalWeb"/>
              <w:spacing w:before="0" w:beforeAutospacing="0" w:after="0" w:afterAutospacing="0"/>
            </w:pPr>
            <w:r w:rsidRPr="00283211">
              <w:rPr>
                <w:rFonts w:ascii="Trebuchet MS" w:hAnsi="Trebuchet MS"/>
                <w:color w:val="000000"/>
                <w:sz w:val="19"/>
                <w:szCs w:val="19"/>
              </w:rPr>
              <w:t>και ΠΙΟΠ</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B15E1">
            <w:pPr>
              <w:pStyle w:val="NormalWeb"/>
              <w:spacing w:before="0" w:beforeAutospacing="0" w:after="0" w:afterAutospacing="0"/>
            </w:pPr>
            <w:r>
              <w:rPr>
                <w:rFonts w:ascii="Trebuchet MS" w:hAnsi="Trebuchet MS"/>
                <w:color w:val="000000"/>
                <w:sz w:val="19"/>
                <w:szCs w:val="19"/>
              </w:rPr>
              <w:t>Περιοδεύουσα έκθεση και κατάλογος</w:t>
            </w:r>
          </w:p>
        </w:tc>
      </w:tr>
      <w:tr w:rsidR="008E0651" w:rsidRPr="002C2C42" w:rsidTr="009F517D">
        <w:trPr>
          <w:trHeight w:val="646"/>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F3DE5" w:rsidRDefault="008E0651" w:rsidP="00744344">
            <w:pPr>
              <w:pStyle w:val="NormalWeb"/>
              <w:spacing w:before="0" w:beforeAutospacing="0" w:after="0" w:afterAutospacing="0"/>
              <w:rPr>
                <w:rFonts w:ascii="Trebuchet MS" w:hAnsi="Trebuchet MS"/>
                <w:sz w:val="19"/>
                <w:szCs w:val="19"/>
              </w:rPr>
            </w:pPr>
            <w:r>
              <w:rPr>
                <w:rFonts w:ascii="Trebuchet MS" w:hAnsi="Trebuchet MS"/>
                <w:sz w:val="19"/>
                <w:szCs w:val="19"/>
              </w:rPr>
              <w:t>11.</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F3DE5" w:rsidRDefault="008E0651" w:rsidP="001F3DE5">
            <w:pPr>
              <w:pStyle w:val="NormalWeb"/>
              <w:spacing w:before="0" w:beforeAutospacing="0" w:after="0" w:afterAutospacing="0"/>
              <w:rPr>
                <w:rFonts w:ascii="Trebuchet MS" w:hAnsi="Trebuchet MS"/>
                <w:color w:val="000000"/>
                <w:sz w:val="19"/>
                <w:szCs w:val="19"/>
              </w:rPr>
            </w:pPr>
            <w:r>
              <w:rPr>
                <w:rStyle w:val="Strong"/>
              </w:rPr>
              <w:t>«</w:t>
            </w:r>
            <w:r w:rsidRPr="001F3DE5">
              <w:rPr>
                <w:rFonts w:ascii="Trebuchet MS" w:hAnsi="Trebuchet MS"/>
                <w:b/>
                <w:bCs/>
                <w:color w:val="000000"/>
                <w:sz w:val="19"/>
                <w:szCs w:val="19"/>
              </w:rPr>
              <w:t>Το νόστιμον ήμαρ της τέχνης της πέτρας»</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Φεβρ.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Ελλάδα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F3DE5"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«Άνθη της Πέτρας»</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sidRPr="001F3DE5">
              <w:rPr>
                <w:rFonts w:ascii="Trebuchet MS" w:hAnsi="Trebuchet MS"/>
                <w:color w:val="000000"/>
                <w:sz w:val="19"/>
                <w:szCs w:val="19"/>
              </w:rPr>
              <w:t>Εκδήλωση για την ανάδειξη της τέχνης της πέτρα</w:t>
            </w:r>
            <w:r>
              <w:rPr>
                <w:rFonts w:ascii="Trebuchet MS" w:hAnsi="Trebuchet MS"/>
                <w:color w:val="000000"/>
                <w:sz w:val="19"/>
                <w:szCs w:val="19"/>
              </w:rPr>
              <w:t>ς των Λαγκαδινών μαστόρων</w:t>
            </w:r>
          </w:p>
        </w:tc>
      </w:tr>
      <w:tr w:rsidR="008E0651" w:rsidRPr="002C2C42" w:rsidTr="009F517D">
        <w:trPr>
          <w:trHeight w:val="666"/>
        </w:trPr>
        <w:tc>
          <w:tcPr>
            <w:tcW w:w="10218" w:type="dxa"/>
            <w:gridSpan w:val="6"/>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81586">
            <w:pPr>
              <w:pStyle w:val="NormalWeb"/>
              <w:spacing w:before="240" w:beforeAutospacing="0" w:after="200" w:afterAutospacing="0"/>
              <w:jc w:val="center"/>
              <w:rPr>
                <w:rFonts w:ascii="Trebuchet MS" w:hAnsi="Trebuchet MS"/>
                <w:color w:val="000000"/>
                <w:sz w:val="19"/>
                <w:szCs w:val="19"/>
              </w:rPr>
            </w:pPr>
            <w:r w:rsidRPr="00381586">
              <w:rPr>
                <w:rFonts w:ascii="Trebuchet MS" w:hAnsi="Trebuchet MS"/>
                <w:b/>
                <w:bCs/>
                <w:color w:val="0070C0"/>
                <w:sz w:val="19"/>
                <w:szCs w:val="19"/>
              </w:rPr>
              <w:t>Μεταναστευτικά κινήματα και το πολιτιστικό τους αποτύπωμα</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1F3DE5">
            <w:pPr>
              <w:pStyle w:val="NormalWeb"/>
              <w:spacing w:before="0" w:beforeAutospacing="0" w:after="0" w:afterAutospacing="0"/>
            </w:pPr>
            <w:r w:rsidRPr="001F3DE5">
              <w:rPr>
                <w:rFonts w:ascii="Trebuchet MS" w:hAnsi="Trebuchet MS"/>
                <w:sz w:val="19"/>
                <w:szCs w:val="19"/>
              </w:rPr>
              <w:t>1</w:t>
            </w:r>
            <w:r>
              <w:rPr>
                <w:rFonts w:ascii="Trebuchet MS" w:hAnsi="Trebuchet MS"/>
                <w:sz w:val="19"/>
                <w:szCs w:val="19"/>
              </w:rPr>
              <w:t>2</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w:t>
            </w:r>
            <w:r>
              <w:rPr>
                <w:rFonts w:ascii="Trebuchet MS" w:hAnsi="Trebuchet MS"/>
                <w:color w:val="000000"/>
                <w:sz w:val="20"/>
                <w:szCs w:val="20"/>
              </w:rPr>
              <w:t>Η προσφυγική παράμετρος στη διαμόρφωση της σύγχρονης ελληνικής και ευρωπαϊκής ταυτότητας</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Φθινόπωρο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Αθήνα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pPr>
            <w:r w:rsidRPr="00EF347B">
              <w:rPr>
                <w:rFonts w:ascii="Trebuchet MS" w:hAnsi="Trebuchet MS"/>
                <w:color w:val="000000"/>
                <w:sz w:val="19"/>
                <w:szCs w:val="19"/>
              </w:rPr>
              <w:t>Διεύθυνση Προστασίας και Αναστήλωσης Νεωτέρων και Σύγχρονων Μνημείων</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20"/>
                <w:szCs w:val="20"/>
              </w:rPr>
              <w:t>Επιστημονική ημερίδα, εκπαιδευτικό πρόγραμμα</w:t>
            </w:r>
          </w:p>
        </w:tc>
      </w:tr>
      <w:tr w:rsidR="008E0651" w:rsidRPr="007638A4" w:rsidTr="009F517D">
        <w:trPr>
          <w:trHeight w:val="983"/>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744344">
            <w:pPr>
              <w:pStyle w:val="NormalWeb"/>
              <w:spacing w:before="0" w:beforeAutospacing="0" w:after="0" w:afterAutospacing="0"/>
            </w:pPr>
            <w:r w:rsidRPr="00171F4A">
              <w:rPr>
                <w:rFonts w:ascii="Trebuchet MS" w:hAnsi="Trebuchet MS"/>
                <w:sz w:val="19"/>
                <w:szCs w:val="19"/>
                <w:lang w:val="en-US"/>
              </w:rPr>
              <w:t>1</w:t>
            </w:r>
            <w:r>
              <w:rPr>
                <w:rFonts w:ascii="Trebuchet MS" w:hAnsi="Trebuchet MS"/>
                <w:sz w:val="19"/>
                <w:szCs w:val="19"/>
              </w:rPr>
              <w:t>3</w:t>
            </w:r>
            <w:r>
              <w:rPr>
                <w:rFonts w:ascii="Trebuchet MS" w:hAnsi="Trebuchet MS"/>
                <w:color w:val="000000"/>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20"/>
                <w:szCs w:val="20"/>
              </w:rPr>
              <w:t>Έκθεση με θέμα τη μετανάστευση στην Ευρώπη</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Αθήνα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pPr>
            <w:r>
              <w:rPr>
                <w:rFonts w:ascii="Trebuchet MS" w:hAnsi="Trebuchet MS"/>
                <w:color w:val="000000"/>
                <w:sz w:val="19"/>
                <w:szCs w:val="19"/>
              </w:rPr>
              <w:t>ΜΕΛΚΟΜΕ 100 χρόνων από την ίδρυσή του και άνοιγμα στον χώρο όπου πρόκειται να μετεγκαταστα-θεί το Μουσείο -  PRISMA Center of Development Studies</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Εικαστική έκθεση με θέμα τη μετανάστευση στο πλαίσιο του χρηματοδοτημένου από την Ευρωπαϊκή ένωση προγράμματος  "Family Separation through</w:t>
            </w:r>
          </w:p>
          <w:p w:rsidR="008E0651" w:rsidRPr="00395D39" w:rsidRDefault="008E0651" w:rsidP="001F3DE5">
            <w:pPr>
              <w:pStyle w:val="NormalWeb"/>
              <w:spacing w:before="0" w:beforeAutospacing="0" w:after="0" w:afterAutospacing="0"/>
              <w:rPr>
                <w:lang w:val="en-GB"/>
              </w:rPr>
            </w:pPr>
            <w:r w:rsidRPr="00395D39">
              <w:rPr>
                <w:rFonts w:ascii="Trebuchet MS" w:hAnsi="Trebuchet MS"/>
                <w:color w:val="000000"/>
                <w:sz w:val="19"/>
                <w:szCs w:val="19"/>
                <w:lang w:val="en-GB"/>
              </w:rPr>
              <w:t>immigration. Dramatizing anecdotal European history" (FAIDRA).</w:t>
            </w:r>
          </w:p>
        </w:tc>
      </w:tr>
      <w:tr w:rsidR="008E0651" w:rsidRPr="002C2C42" w:rsidTr="009F517D">
        <w:trPr>
          <w:trHeight w:val="496"/>
        </w:trPr>
        <w:tc>
          <w:tcPr>
            <w:tcW w:w="10218" w:type="dxa"/>
            <w:gridSpan w:val="6"/>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7638A4" w:rsidRDefault="008E0651" w:rsidP="00381586">
            <w:pPr>
              <w:pStyle w:val="NormalWeb"/>
              <w:spacing w:before="240" w:beforeAutospacing="0" w:after="200" w:afterAutospacing="0"/>
              <w:jc w:val="center"/>
              <w:rPr>
                <w:rFonts w:ascii="Trebuchet MS" w:hAnsi="Trebuchet MS"/>
                <w:b/>
                <w:bCs/>
                <w:color w:val="0070C0"/>
                <w:sz w:val="19"/>
                <w:szCs w:val="19"/>
                <w:lang w:val="en-GB"/>
              </w:rPr>
            </w:pPr>
          </w:p>
          <w:p w:rsidR="008E0651" w:rsidRDefault="008E0651" w:rsidP="00381586">
            <w:pPr>
              <w:pStyle w:val="NormalWeb"/>
              <w:spacing w:before="240" w:beforeAutospacing="0" w:after="200" w:afterAutospacing="0"/>
              <w:jc w:val="center"/>
              <w:rPr>
                <w:rFonts w:ascii="Trebuchet MS" w:hAnsi="Trebuchet MS"/>
                <w:color w:val="000000"/>
                <w:sz w:val="19"/>
                <w:szCs w:val="19"/>
              </w:rPr>
            </w:pPr>
            <w:r w:rsidRPr="00381586">
              <w:rPr>
                <w:rFonts w:ascii="Trebuchet MS" w:hAnsi="Trebuchet MS"/>
                <w:b/>
                <w:bCs/>
                <w:color w:val="0070C0"/>
                <w:sz w:val="19"/>
                <w:szCs w:val="19"/>
              </w:rPr>
              <w:t>Πολιτιστική κληρονομιά και σύγχρονη δημιουργία σε διάλογο</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1F3DE5">
            <w:pPr>
              <w:pStyle w:val="NormalWeb"/>
              <w:spacing w:before="0" w:beforeAutospacing="0" w:after="0" w:afterAutospacing="0"/>
            </w:pPr>
            <w:r>
              <w:rPr>
                <w:rFonts w:ascii="Trebuchet MS" w:hAnsi="Trebuchet MS"/>
                <w:sz w:val="19"/>
                <w:szCs w:val="19"/>
                <w:lang w:val="en-US"/>
              </w:rPr>
              <w:t>1</w:t>
            </w:r>
            <w:r>
              <w:rPr>
                <w:rFonts w:ascii="Trebuchet MS" w:hAnsi="Trebuchet MS"/>
                <w:sz w:val="19"/>
                <w:szCs w:val="19"/>
              </w:rPr>
              <w:t>4</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Ευρωπαϊκές Μέρες Πολιτιστικής Κληρονομιάς 2018 – “CITIES”</w:t>
            </w:r>
          </w:p>
          <w:p w:rsidR="008E0651" w:rsidRPr="002C2C42" w:rsidRDefault="008E0651" w:rsidP="001F3DE5"/>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Φθινόπωρο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Ελλάδα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Διεύθυνση Αρχαιολογικών</w:t>
            </w:r>
          </w:p>
          <w:p w:rsidR="008E0651" w:rsidRDefault="008E0651" w:rsidP="001F3DE5">
            <w:pPr>
              <w:pStyle w:val="NormalWeb"/>
              <w:spacing w:before="0" w:beforeAutospacing="0" w:after="0" w:afterAutospacing="0"/>
            </w:pPr>
            <w:r>
              <w:rPr>
                <w:rFonts w:ascii="Trebuchet MS" w:hAnsi="Trebuchet MS"/>
                <w:color w:val="000000"/>
                <w:sz w:val="19"/>
                <w:szCs w:val="19"/>
              </w:rPr>
              <w:t>Μουσείων</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Παραγωγή Τοιχογραφιών Επαυξημένης Πραγματικότητας και σχετικής εφαρμογής (application) σε ένα μικρό δίκτυο πόλεων στο πλαίσιο των Ημερών της Ευρωπαϊκής Κληρονομιάς που είναι αφιερωμένες στην αστική πολιτιστική κληρονομιά.</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744344">
            <w:pPr>
              <w:pStyle w:val="NormalWeb"/>
              <w:spacing w:before="0" w:beforeAutospacing="0" w:after="0" w:afterAutospacing="0"/>
            </w:pPr>
            <w:r>
              <w:rPr>
                <w:rFonts w:ascii="Trebuchet MS" w:hAnsi="Trebuchet MS"/>
                <w:sz w:val="19"/>
                <w:szCs w:val="19"/>
                <w:lang w:val="en-US"/>
              </w:rPr>
              <w:t>1</w:t>
            </w:r>
            <w:r>
              <w:rPr>
                <w:rFonts w:ascii="Trebuchet MS" w:hAnsi="Trebuchet MS"/>
                <w:sz w:val="19"/>
                <w:szCs w:val="19"/>
              </w:rPr>
              <w:t>5</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Θεματικός κύκλος “Δαίδαλος”</w:t>
            </w:r>
          </w:p>
          <w:p w:rsidR="008E0651" w:rsidRDefault="008E0651" w:rsidP="001F3DE5">
            <w:pPr>
              <w:pStyle w:val="NormalWeb"/>
              <w:spacing w:before="0" w:beforeAutospacing="0" w:after="0" w:afterAutospacing="0"/>
            </w:pPr>
            <w:r>
              <w:rPr>
                <w:rFonts w:ascii="Trebuchet MS" w:hAnsi="Trebuchet MS"/>
                <w:color w:val="000000"/>
                <w:sz w:val="19"/>
                <w:szCs w:val="19"/>
              </w:rPr>
              <w:t xml:space="preserve">Ποικίλες δράσεις με έμφαση στην ανάδειξη καινοτόμων τεχνικών σε διάφορους τομείς της ανθρώπινης δραστηριότητας κατά την αρχαιότητα, έναρξη γόνιμου διαλόγου μεταξύ αρχαίας τέχνης σύγχρονης δημιουργίας. </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Ηράκλειο Κρήτης</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 - Αρχαιολογικό Μουσείο Ηρακλείου</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AD5B0B">
            <w:pPr>
              <w:pStyle w:val="NormalWeb"/>
              <w:spacing w:before="0" w:beforeAutospacing="0" w:after="0" w:afterAutospacing="0"/>
            </w:pPr>
            <w:r>
              <w:rPr>
                <w:rFonts w:ascii="Trebuchet MS" w:hAnsi="Trebuchet MS"/>
                <w:color w:val="000000"/>
                <w:sz w:val="20"/>
                <w:szCs w:val="20"/>
              </w:rPr>
              <w:t>Θεματικές ξεναγήσεις, εκπαιδευτικά προγράμματα, εκθέσεις σύγχρονων έργων σε διάλογο με αρχαία αντικείμενα, διαλέξεις, βιωματικά εργαστήρια, επισκέψεις σε εργαστηριακούς αρχαιολογικούς χώρους. Αποκορύφωμα των δράσεων η υλοποίηση περιοδικής έκθεσης, η οποία προγραμματίζεται να εγκαινιασθεί στα τέλη του 2018.</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AD5B0B">
            <w:pPr>
              <w:pStyle w:val="NormalWeb"/>
              <w:spacing w:before="0" w:beforeAutospacing="0" w:after="0" w:afterAutospacing="0"/>
            </w:pPr>
            <w:r>
              <w:rPr>
                <w:rFonts w:ascii="Trebuchet MS" w:hAnsi="Trebuchet MS"/>
                <w:sz w:val="19"/>
                <w:szCs w:val="19"/>
                <w:lang w:val="en-US"/>
              </w:rPr>
              <w:t>1</w:t>
            </w:r>
            <w:r>
              <w:rPr>
                <w:rFonts w:ascii="Trebuchet MS" w:hAnsi="Trebuchet MS"/>
                <w:sz w:val="19"/>
                <w:szCs w:val="19"/>
              </w:rPr>
              <w:t>6</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Σύγχρονη λογοτεχνία και Πολιτιστική Κληρονομιάς</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Πέλλα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pPr>
            <w:r>
              <w:rPr>
                <w:rFonts w:ascii="Trebuchet MS" w:hAnsi="Trebuchet MS"/>
                <w:color w:val="000000"/>
                <w:sz w:val="19"/>
                <w:szCs w:val="19"/>
              </w:rPr>
              <w:t>ΕΦΑ Πέλλας</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20"/>
                <w:szCs w:val="20"/>
              </w:rPr>
              <w:t>Δημοσιοποίηση πρόσκλησης σε λογοτέχνες, καλλιτέχνες, αρχιτέκτονες κ.λπ. για την υποβολή λογοτεχνικών κειμένων και ανάρτηση τους σε banners σε μουσεία και μνημεία περιοχής.</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AD5B0B" w:rsidRDefault="008E0651" w:rsidP="00744344">
            <w:pPr>
              <w:pStyle w:val="NormalWeb"/>
              <w:spacing w:before="0" w:beforeAutospacing="0" w:after="0" w:afterAutospacing="0"/>
              <w:rPr>
                <w:rFonts w:ascii="Trebuchet MS" w:hAnsi="Trebuchet MS"/>
                <w:sz w:val="19"/>
                <w:szCs w:val="19"/>
              </w:rPr>
            </w:pPr>
            <w:r>
              <w:rPr>
                <w:rFonts w:ascii="Trebuchet MS" w:hAnsi="Trebuchet MS"/>
                <w:sz w:val="19"/>
                <w:szCs w:val="19"/>
              </w:rPr>
              <w:t>17.</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456CFE">
            <w:pPr>
              <w:pStyle w:val="NormalWeb"/>
              <w:spacing w:before="0" w:beforeAutospacing="0" w:after="0" w:afterAutospacing="0"/>
              <w:rPr>
                <w:rFonts w:ascii="Trebuchet MS" w:hAnsi="Trebuchet MS"/>
                <w:color w:val="000000"/>
                <w:sz w:val="19"/>
                <w:szCs w:val="19"/>
              </w:rPr>
            </w:pPr>
            <w:r w:rsidRPr="00E251D1">
              <w:rPr>
                <w:rFonts w:ascii="Trebuchet MS" w:hAnsi="Trebuchet MS"/>
                <w:color w:val="000000"/>
                <w:sz w:val="20"/>
                <w:szCs w:val="20"/>
              </w:rPr>
              <w:t xml:space="preserve">Θεατρική παράσταση </w:t>
            </w:r>
            <w:r>
              <w:rPr>
                <w:rFonts w:ascii="Trebuchet MS" w:hAnsi="Trebuchet MS"/>
                <w:color w:val="000000"/>
                <w:sz w:val="19"/>
                <w:szCs w:val="19"/>
              </w:rPr>
              <w:t>«Το Σπήλαιο»</w:t>
            </w:r>
          </w:p>
          <w:p w:rsidR="008E0651" w:rsidRDefault="008E0651" w:rsidP="00456CFE">
            <w:pPr>
              <w:pStyle w:val="NormalWeb"/>
              <w:spacing w:before="0" w:beforeAutospacing="0" w:after="0" w:afterAutospacing="0"/>
              <w:rPr>
                <w:rFonts w:ascii="Trebuchet MS" w:hAnsi="Trebuchet MS"/>
                <w:color w:val="000000"/>
                <w:sz w:val="19"/>
                <w:szCs w:val="19"/>
              </w:rPr>
            </w:pP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Αθήνα, Μεγάλη Βρεττανία, Δανία, Ολλανδία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363B68">
            <w:pPr>
              <w:pStyle w:val="NormalWeb"/>
              <w:spacing w:before="0" w:beforeAutospacing="0" w:after="0" w:afterAutospacing="0"/>
              <w:rPr>
                <w:rFonts w:ascii="Trebuchet MS" w:hAnsi="Trebuchet MS"/>
                <w:color w:val="000000"/>
                <w:sz w:val="19"/>
                <w:szCs w:val="19"/>
              </w:rPr>
            </w:pPr>
            <w:r w:rsidRPr="00AD5B0B">
              <w:rPr>
                <w:rFonts w:ascii="Trebuchet MS" w:hAnsi="Trebuchet MS"/>
                <w:color w:val="000000"/>
                <w:sz w:val="19"/>
                <w:szCs w:val="19"/>
              </w:rPr>
              <w:t>Έλλη Παπακωνσταντίνου / ODC Ensemble</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20"/>
                <w:szCs w:val="20"/>
              </w:rPr>
            </w:pPr>
            <w:r w:rsidRPr="00E251D1">
              <w:rPr>
                <w:rFonts w:ascii="Trebuchet MS" w:hAnsi="Trebuchet MS"/>
                <w:color w:val="000000"/>
                <w:sz w:val="20"/>
                <w:szCs w:val="20"/>
              </w:rPr>
              <w:t>Θεατρική παράσταση μέσα από τη φιλοσοφική διάσταση της τυφλότητας, πιθανές παραλληλίες με τον σημερινό κόσμο της εικονικής πραγματικότητας και των ψευδών ειδήσεων, αντλώντας από την πλατωνική αλληγορία του Σπηλαίου.</w:t>
            </w:r>
          </w:p>
        </w:tc>
      </w:tr>
      <w:tr w:rsidR="008E0651" w:rsidRPr="002C2C42" w:rsidTr="009F517D">
        <w:trPr>
          <w:trHeight w:val="507"/>
        </w:trPr>
        <w:tc>
          <w:tcPr>
            <w:tcW w:w="10218" w:type="dxa"/>
            <w:gridSpan w:val="6"/>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381586" w:rsidRDefault="008E0651" w:rsidP="00381586">
            <w:pPr>
              <w:pStyle w:val="NormalWeb"/>
              <w:spacing w:before="240" w:beforeAutospacing="0" w:after="200" w:afterAutospacing="0"/>
              <w:jc w:val="center"/>
              <w:rPr>
                <w:rFonts w:ascii="Trebuchet MS" w:hAnsi="Trebuchet MS"/>
                <w:b/>
                <w:bCs/>
                <w:color w:val="0070C0"/>
                <w:sz w:val="19"/>
                <w:szCs w:val="19"/>
              </w:rPr>
            </w:pPr>
            <w:r w:rsidRPr="00381586">
              <w:rPr>
                <w:rFonts w:ascii="Trebuchet MS" w:hAnsi="Trebuchet MS"/>
                <w:b/>
                <w:bCs/>
                <w:color w:val="0070C0"/>
                <w:sz w:val="19"/>
                <w:szCs w:val="19"/>
              </w:rPr>
              <w:t>Πολιτιστική και φυσική κληρονομιά</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1F3DE5">
            <w:pPr>
              <w:pStyle w:val="NormalWeb"/>
              <w:spacing w:before="0" w:beforeAutospacing="0" w:after="0" w:afterAutospacing="0"/>
            </w:pPr>
            <w:r>
              <w:rPr>
                <w:rFonts w:ascii="Trebuchet MS" w:hAnsi="Trebuchet MS"/>
                <w:sz w:val="19"/>
                <w:szCs w:val="19"/>
                <w:lang w:val="en-US"/>
              </w:rPr>
              <w:t>1</w:t>
            </w:r>
            <w:r>
              <w:rPr>
                <w:rFonts w:ascii="Trebuchet MS" w:hAnsi="Trebuchet MS"/>
                <w:sz w:val="19"/>
                <w:szCs w:val="19"/>
              </w:rPr>
              <w:t>8</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Αγροτικό πολιτισμικό τοπίο</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Ελλάδα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pPr>
            <w:r w:rsidRPr="008608B7">
              <w:rPr>
                <w:rFonts w:ascii="Trebuchet MS" w:hAnsi="Trebuchet MS"/>
                <w:color w:val="000000"/>
                <w:sz w:val="19"/>
                <w:szCs w:val="19"/>
              </w:rPr>
              <w:t>Διεύθυνση Νεότερης Πολιτιστικής Κληρονομιάς</w:t>
            </w:r>
          </w:p>
          <w:p w:rsidR="008E0651" w:rsidRPr="002C2C42" w:rsidRDefault="008E0651" w:rsidP="001F3DE5"/>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20"/>
                <w:szCs w:val="20"/>
              </w:rPr>
              <w:t>Εκπαιδευτικές δράσεις, δραστηριότητες στον τόπο τέλεσης, περιπατητικές διαδρομές, ημερίδα</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AD5B0B">
            <w:pPr>
              <w:pStyle w:val="NormalWeb"/>
              <w:spacing w:before="0" w:beforeAutospacing="0" w:after="0" w:afterAutospacing="0"/>
              <w:rPr>
                <w:lang w:val="en-US"/>
              </w:rPr>
            </w:pPr>
            <w:r>
              <w:rPr>
                <w:rFonts w:ascii="Trebuchet MS" w:hAnsi="Trebuchet MS"/>
                <w:sz w:val="19"/>
                <w:szCs w:val="19"/>
                <w:lang w:val="en-US"/>
              </w:rPr>
              <w:t>1</w:t>
            </w:r>
            <w:r>
              <w:rPr>
                <w:rFonts w:ascii="Trebuchet MS" w:hAnsi="Trebuchet MS"/>
                <w:sz w:val="19"/>
                <w:szCs w:val="19"/>
              </w:rPr>
              <w:t>9</w:t>
            </w:r>
            <w:r w:rsidRPr="00171F4A">
              <w:rPr>
                <w:rFonts w:ascii="Trebuchet MS" w:hAnsi="Trebuchet MS"/>
                <w:sz w:val="19"/>
                <w:szCs w:val="19"/>
                <w:lang w:val="en-US"/>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20"/>
                <w:szCs w:val="20"/>
              </w:rPr>
              <w:t>Ιχνηλατώντας πολιτιστικά αποτυπώματα στην Κορινθία</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Κορινθία</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pPr>
            <w:r>
              <w:rPr>
                <w:rFonts w:ascii="Trebuchet MS" w:hAnsi="Trebuchet MS"/>
                <w:color w:val="000000"/>
                <w:sz w:val="19"/>
                <w:szCs w:val="19"/>
              </w:rPr>
              <w:t>ΕΦΑ Κορίνθου σε συνεργασία με ΠΙΟΠ- -Μουσείο Στυμφαλίας και Ιστορικό Λαογραφικό Μουσείο Κορίνθου</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Προβολή της περιφερειακής ταυτότητας μέσω συναντήσεων, σεμιναρίων, εκθέσεων, περιηγήσεων</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F40342" w:rsidRDefault="008E0651" w:rsidP="00AD5B0B">
            <w:pPr>
              <w:pStyle w:val="NormalWeb"/>
              <w:spacing w:before="0" w:beforeAutospacing="0" w:after="0" w:afterAutospacing="0"/>
              <w:rPr>
                <w:rFonts w:ascii="Trebuchet MS" w:hAnsi="Trebuchet MS"/>
                <w:sz w:val="19"/>
                <w:szCs w:val="19"/>
              </w:rPr>
            </w:pPr>
            <w:r>
              <w:rPr>
                <w:rFonts w:ascii="Trebuchet MS" w:hAnsi="Trebuchet MS"/>
                <w:sz w:val="19"/>
                <w:szCs w:val="19"/>
              </w:rPr>
              <w:t>20.</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D501B2">
            <w:pPr>
              <w:pStyle w:val="NormalWeb"/>
              <w:spacing w:before="0" w:beforeAutospacing="0" w:after="0" w:afterAutospacing="0"/>
              <w:rPr>
                <w:rFonts w:ascii="Trebuchet MS" w:hAnsi="Trebuchet MS"/>
                <w:color w:val="000000"/>
                <w:sz w:val="20"/>
                <w:szCs w:val="20"/>
              </w:rPr>
            </w:pPr>
            <w:r>
              <w:rPr>
                <w:rFonts w:ascii="Trebuchet MS" w:hAnsi="Trebuchet MS"/>
                <w:color w:val="000000"/>
                <w:sz w:val="20"/>
                <w:szCs w:val="20"/>
              </w:rPr>
              <w:t xml:space="preserve">Συνεργασία με δήμους της χώρας για την ανάδειξη της τοπικής τους ταυτότητας μέσω της πολιτιστικής και φυσικής κληρονομιάς </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ΥΠΠΟΑ σε συνέργεια με Ελληνική Εταιρεία</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820CE5">
            <w:pPr>
              <w:pStyle w:val="NormalWeb"/>
              <w:spacing w:before="0" w:beforeAutospacing="0" w:after="0" w:afterAutospacing="0"/>
              <w:rPr>
                <w:rFonts w:ascii="Trebuchet MS" w:hAnsi="Trebuchet MS"/>
                <w:color w:val="000000"/>
                <w:sz w:val="19"/>
                <w:szCs w:val="19"/>
              </w:rPr>
            </w:pPr>
            <w:r>
              <w:rPr>
                <w:rFonts w:ascii="Trebuchet MS" w:hAnsi="Trebuchet MS"/>
                <w:color w:val="000000"/>
                <w:sz w:val="19"/>
                <w:szCs w:val="19"/>
              </w:rPr>
              <w:t xml:space="preserve">Σχεδιασμός ιστοσελίδας, ηλεκτρονική ψηφοφορία και κατά τόπου </w:t>
            </w:r>
            <w:bookmarkStart w:id="0" w:name="_GoBack"/>
            <w:bookmarkEnd w:id="0"/>
            <w:r>
              <w:rPr>
                <w:rFonts w:ascii="Trebuchet MS" w:hAnsi="Trebuchet MS"/>
                <w:color w:val="000000"/>
                <w:sz w:val="19"/>
                <w:szCs w:val="19"/>
              </w:rPr>
              <w:t xml:space="preserve">εκδηλώσεις </w:t>
            </w:r>
          </w:p>
        </w:tc>
      </w:tr>
      <w:tr w:rsidR="008E0651" w:rsidRPr="002C2C42" w:rsidTr="009F517D">
        <w:trPr>
          <w:trHeight w:val="416"/>
        </w:trPr>
        <w:tc>
          <w:tcPr>
            <w:tcW w:w="10218" w:type="dxa"/>
            <w:gridSpan w:val="6"/>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381586" w:rsidRDefault="008E0651" w:rsidP="00381586">
            <w:pPr>
              <w:pStyle w:val="NormalWeb"/>
              <w:spacing w:before="240" w:beforeAutospacing="0" w:after="200" w:afterAutospacing="0"/>
              <w:jc w:val="center"/>
              <w:rPr>
                <w:rFonts w:ascii="Trebuchet MS" w:hAnsi="Trebuchet MS"/>
                <w:b/>
                <w:bCs/>
                <w:color w:val="0070C0"/>
                <w:sz w:val="19"/>
                <w:szCs w:val="19"/>
              </w:rPr>
            </w:pPr>
            <w:r w:rsidRPr="00381586">
              <w:rPr>
                <w:rFonts w:ascii="Trebuchet MS" w:hAnsi="Trebuchet MS"/>
                <w:b/>
                <w:bCs/>
                <w:color w:val="0070C0"/>
                <w:sz w:val="19"/>
                <w:szCs w:val="19"/>
              </w:rPr>
              <w:t>100 χρόνια από την λήξη του Α’ Παγκοσμίου Πολέμου</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1F3DE5">
            <w:pPr>
              <w:pStyle w:val="NormalWeb"/>
              <w:spacing w:before="0" w:beforeAutospacing="0" w:after="0" w:afterAutospacing="0"/>
            </w:pPr>
            <w:r>
              <w:rPr>
                <w:rFonts w:ascii="Trebuchet MS" w:hAnsi="Trebuchet MS"/>
                <w:sz w:val="19"/>
                <w:szCs w:val="19"/>
              </w:rPr>
              <w:t>21</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20"/>
                <w:szCs w:val="20"/>
              </w:rPr>
              <w:t>Έκθεση "Στη δίνη του πολέμου: Η Θεσσαλονίκη της Στρατιάς της Ανατολής"</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Φεβρ-Μαρ.2018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Θεσ/νικη</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ΥΠΠΟΑ</w:t>
            </w:r>
          </w:p>
          <w:p w:rsidR="008E0651" w:rsidRDefault="008E0651" w:rsidP="001F3DE5">
            <w:pPr>
              <w:pStyle w:val="NormalWeb"/>
              <w:spacing w:before="0" w:beforeAutospacing="0" w:after="0" w:afterAutospacing="0"/>
            </w:pPr>
            <w:r>
              <w:rPr>
                <w:rFonts w:ascii="Trebuchet MS" w:hAnsi="Trebuchet MS"/>
                <w:color w:val="000000"/>
                <w:sz w:val="19"/>
                <w:szCs w:val="19"/>
              </w:rPr>
              <w:t>Μουσείο</w:t>
            </w:r>
            <w:r>
              <w:rPr>
                <w:rFonts w:ascii="Trebuchet MS" w:hAnsi="Trebuchet MS"/>
                <w:b/>
                <w:bCs/>
                <w:color w:val="000000"/>
                <w:sz w:val="20"/>
                <w:szCs w:val="20"/>
              </w:rPr>
              <w:t xml:space="preserve"> </w:t>
            </w:r>
            <w:r>
              <w:rPr>
                <w:rFonts w:ascii="Trebuchet MS" w:hAnsi="Trebuchet MS"/>
                <w:color w:val="000000"/>
                <w:sz w:val="19"/>
                <w:szCs w:val="19"/>
              </w:rPr>
              <w:t>Βυζαντινού Πολιτισμού</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 xml:space="preserve">Έκθεση και Ημερίδα </w:t>
            </w:r>
          </w:p>
        </w:tc>
      </w:tr>
      <w:tr w:rsidR="008E0651" w:rsidRPr="002C2C42" w:rsidTr="009F517D">
        <w:trPr>
          <w:trHeight w:val="1500"/>
        </w:trPr>
        <w:tc>
          <w:tcPr>
            <w:tcW w:w="5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171F4A" w:rsidRDefault="008E0651" w:rsidP="00F40342">
            <w:pPr>
              <w:pStyle w:val="NormalWeb"/>
              <w:spacing w:before="0" w:beforeAutospacing="0" w:after="0" w:afterAutospacing="0"/>
            </w:pPr>
            <w:r>
              <w:rPr>
                <w:rFonts w:ascii="Trebuchet MS" w:hAnsi="Trebuchet MS"/>
                <w:sz w:val="19"/>
                <w:szCs w:val="19"/>
              </w:rPr>
              <w:t>22</w:t>
            </w:r>
            <w:r w:rsidRPr="00171F4A">
              <w:rPr>
                <w:rFonts w:ascii="Trebuchet MS" w:hAnsi="Trebuchet MS"/>
                <w:sz w:val="19"/>
                <w:szCs w:val="19"/>
              </w:rPr>
              <w:t>.</w:t>
            </w:r>
          </w:p>
        </w:tc>
        <w:tc>
          <w:tcPr>
            <w:tcW w:w="1973"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Pr="00395D39" w:rsidRDefault="008E0651" w:rsidP="001F3DE5">
            <w:pPr>
              <w:pStyle w:val="NormalWeb"/>
              <w:spacing w:before="0" w:beforeAutospacing="0" w:after="0" w:afterAutospacing="0"/>
              <w:rPr>
                <w:lang w:val="en-GB"/>
              </w:rPr>
            </w:pPr>
            <w:r w:rsidRPr="00395D39">
              <w:rPr>
                <w:rFonts w:ascii="Trebuchet MS" w:hAnsi="Trebuchet MS"/>
                <w:color w:val="000000"/>
                <w:sz w:val="19"/>
                <w:szCs w:val="19"/>
                <w:lang w:val="en-GB"/>
              </w:rPr>
              <w:t xml:space="preserve">Balkan Museum Network - </w:t>
            </w:r>
            <w:r>
              <w:rPr>
                <w:rFonts w:ascii="Trebuchet MS" w:hAnsi="Trebuchet MS"/>
                <w:color w:val="000000"/>
                <w:sz w:val="19"/>
                <w:szCs w:val="19"/>
              </w:rPr>
              <w:t>Ετήσιο</w:t>
            </w:r>
            <w:r w:rsidRPr="00395D39">
              <w:rPr>
                <w:rFonts w:ascii="Trebuchet MS" w:hAnsi="Trebuchet MS"/>
                <w:color w:val="000000"/>
                <w:sz w:val="19"/>
                <w:szCs w:val="19"/>
                <w:lang w:val="en-GB"/>
              </w:rPr>
              <w:t xml:space="preserve"> </w:t>
            </w:r>
            <w:r>
              <w:rPr>
                <w:rFonts w:ascii="Trebuchet MS" w:hAnsi="Trebuchet MS"/>
                <w:color w:val="000000"/>
                <w:sz w:val="19"/>
                <w:szCs w:val="19"/>
              </w:rPr>
              <w:t>Συνέδριο</w:t>
            </w:r>
          </w:p>
        </w:tc>
        <w:tc>
          <w:tcPr>
            <w:tcW w:w="1276"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Απρίλιος 2018</w:t>
            </w:r>
          </w:p>
        </w:tc>
        <w:tc>
          <w:tcPr>
            <w:tcW w:w="155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Θεσ/νικη</w:t>
            </w:r>
          </w:p>
        </w:tc>
        <w:tc>
          <w:tcPr>
            <w:tcW w:w="19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Balkan Museum Network σε συνεργασία με ΥΠΠΟΑ</w:t>
            </w:r>
          </w:p>
          <w:p w:rsidR="008E0651" w:rsidRDefault="008E0651" w:rsidP="001F3DE5">
            <w:pPr>
              <w:pStyle w:val="NormalWeb"/>
              <w:spacing w:before="0" w:beforeAutospacing="0" w:after="0" w:afterAutospacing="0"/>
            </w:pPr>
            <w:r>
              <w:rPr>
                <w:rFonts w:ascii="Trebuchet MS" w:hAnsi="Trebuchet MS"/>
                <w:color w:val="000000"/>
                <w:sz w:val="19"/>
                <w:szCs w:val="19"/>
              </w:rPr>
              <w:t>Διεύθυνση Αρχαιολογικών Μουσείων</w:t>
            </w:r>
          </w:p>
        </w:tc>
        <w:tc>
          <w:tcPr>
            <w:tcW w:w="2885"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tcPr>
          <w:p w:rsidR="008E0651" w:rsidRDefault="008E0651" w:rsidP="001F3DE5">
            <w:pPr>
              <w:pStyle w:val="NormalWeb"/>
              <w:spacing w:before="0" w:beforeAutospacing="0" w:after="0" w:afterAutospacing="0"/>
            </w:pPr>
            <w:r>
              <w:rPr>
                <w:rFonts w:ascii="Trebuchet MS" w:hAnsi="Trebuchet MS"/>
                <w:color w:val="000000"/>
                <w:sz w:val="19"/>
                <w:szCs w:val="19"/>
              </w:rPr>
              <w:t>Ετήσιο Συνέδριο και εργαστήρια για επαγγελματίες των μουσείων</w:t>
            </w:r>
          </w:p>
          <w:p w:rsidR="008E0651" w:rsidRPr="002C2C42" w:rsidRDefault="008E0651" w:rsidP="001F3DE5"/>
        </w:tc>
      </w:tr>
    </w:tbl>
    <w:p w:rsidR="008E0651" w:rsidRPr="00246E67" w:rsidRDefault="008E0651" w:rsidP="00246E67">
      <w:pPr>
        <w:spacing w:after="0"/>
      </w:pPr>
    </w:p>
    <w:sectPr w:rsidR="008E0651" w:rsidRPr="00246E67" w:rsidSect="00B261A4">
      <w:headerReference w:type="default" r:id="rId10"/>
      <w:footerReference w:type="default" r:id="rId11"/>
      <w:pgSz w:w="11906" w:h="16838"/>
      <w:pgMar w:top="1440" w:right="1418" w:bottom="1191" w:left="1418" w:header="709" w:footer="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651" w:rsidRDefault="008E0651" w:rsidP="00886CD8">
      <w:pPr>
        <w:spacing w:after="0" w:line="240" w:lineRule="auto"/>
      </w:pPr>
      <w:r>
        <w:separator/>
      </w:r>
    </w:p>
  </w:endnote>
  <w:endnote w:type="continuationSeparator" w:id="0">
    <w:p w:rsidR="008E0651" w:rsidRDefault="008E0651" w:rsidP="00886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imes">
    <w:panose1 w:val="02020603060405020304"/>
    <w:charset w:val="A1"/>
    <w:family w:val="roman"/>
    <w:pitch w:val="variable"/>
    <w:sig w:usb0="20002A87" w:usb1="00000000" w:usb2="00000000" w:usb3="00000000" w:csb0="000001FF" w:csb1="00000000"/>
  </w:font>
  <w:font w:name="Arial">
    <w:panose1 w:val="020B0604020202020204"/>
    <w:charset w:val="A1"/>
    <w:family w:val="swiss"/>
    <w:pitch w:val="variable"/>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51" w:rsidRDefault="008E0651" w:rsidP="00B261A4">
    <w:pPr>
      <w:pStyle w:val="NormalWeb"/>
      <w:spacing w:before="0" w:beforeAutospacing="0" w:after="0" w:afterAutospacing="0"/>
      <w:rPr>
        <w:rFonts w:ascii="Calibri" w:hAnsi="Calibri"/>
        <w:sz w:val="20"/>
        <w:szCs w:val="20"/>
      </w:rPr>
    </w:pPr>
  </w:p>
  <w:p w:rsidR="008E0651" w:rsidRPr="00381586" w:rsidRDefault="008E0651" w:rsidP="00B261A4">
    <w:pPr>
      <w:pStyle w:val="NormalWeb"/>
      <w:spacing w:before="0" w:beforeAutospacing="0" w:after="0" w:afterAutospacing="0"/>
      <w:rPr>
        <w:rFonts w:ascii="Calibri" w:hAnsi="Calibri"/>
        <w:color w:val="1F3864"/>
        <w:sz w:val="20"/>
        <w:szCs w:val="20"/>
      </w:rPr>
    </w:pPr>
    <w:hyperlink r:id="rId1" w:tgtFrame="_blank" w:history="1">
      <w:r w:rsidRPr="00381586">
        <w:rPr>
          <w:rStyle w:val="Hyperlink"/>
          <w:rFonts w:ascii="Calibri" w:hAnsi="Calibri"/>
          <w:color w:val="1F3864"/>
          <w:sz w:val="20"/>
          <w:szCs w:val="20"/>
        </w:rPr>
        <w:t>https://europa.eu/cultural-heritage/european-year-cultural-heritage_el</w:t>
      </w:r>
    </w:hyperlink>
  </w:p>
  <w:p w:rsidR="008E0651" w:rsidRPr="00381586" w:rsidRDefault="008E0651" w:rsidP="00B261A4">
    <w:pPr>
      <w:pStyle w:val="NormalWeb"/>
      <w:spacing w:before="0" w:beforeAutospacing="0" w:after="0" w:afterAutospacing="0"/>
      <w:rPr>
        <w:rFonts w:ascii="Calibri" w:hAnsi="Calibri"/>
        <w:color w:val="1F3864"/>
        <w:sz w:val="20"/>
        <w:szCs w:val="20"/>
      </w:rPr>
    </w:pPr>
    <w:hyperlink r:id="rId2" w:history="1">
      <w:r w:rsidRPr="00381586">
        <w:rPr>
          <w:rStyle w:val="Hyperlink"/>
          <w:rFonts w:ascii="Calibri" w:hAnsi="Calibri"/>
          <w:color w:val="1F3864"/>
          <w:sz w:val="20"/>
          <w:szCs w:val="20"/>
        </w:rPr>
        <w:t>https://www.culture.gr/el/service/SitePages/view.aspx?iID=3150</w:t>
      </w:r>
    </w:hyperlink>
  </w:p>
  <w:p w:rsidR="008E0651" w:rsidRPr="00381586" w:rsidRDefault="008E0651" w:rsidP="00B261A4">
    <w:pPr>
      <w:pStyle w:val="NormalWeb"/>
      <w:spacing w:before="0" w:beforeAutospacing="0" w:after="0" w:afterAutospacing="0"/>
      <w:rPr>
        <w:rFonts w:ascii="Calibri" w:hAnsi="Calibri"/>
        <w:color w:val="1F3864"/>
        <w:sz w:val="20"/>
        <w:szCs w:val="20"/>
      </w:rPr>
    </w:pPr>
  </w:p>
  <w:p w:rsidR="008E0651" w:rsidRPr="00381586" w:rsidRDefault="008E0651" w:rsidP="00B261A4">
    <w:pPr>
      <w:pStyle w:val="NormalWeb"/>
      <w:spacing w:before="0" w:beforeAutospacing="0" w:after="0" w:afterAutospacing="0"/>
      <w:jc w:val="right"/>
      <w:rPr>
        <w:rFonts w:ascii="Calibri" w:hAnsi="Calibri"/>
        <w:b/>
        <w:color w:val="1F3864"/>
        <w:sz w:val="20"/>
        <w:szCs w:val="20"/>
      </w:rPr>
    </w:pPr>
    <w:r w:rsidRPr="00381586">
      <w:rPr>
        <w:rFonts w:ascii="Calibri" w:hAnsi="Calibri"/>
        <w:b/>
        <w:color w:val="1F3864"/>
        <w:sz w:val="20"/>
        <w:szCs w:val="20"/>
      </w:rPr>
      <w:t>Επικοινωνία για πληροφορίες σχετικά με το Έτος και υποβολή προτάσεων</w:t>
    </w:r>
  </w:p>
  <w:p w:rsidR="008E0651" w:rsidRPr="00381586" w:rsidRDefault="008E0651" w:rsidP="00B261A4">
    <w:pPr>
      <w:pStyle w:val="NormalWeb"/>
      <w:spacing w:before="0" w:beforeAutospacing="0" w:after="0" w:afterAutospacing="0"/>
      <w:jc w:val="right"/>
      <w:rPr>
        <w:rFonts w:ascii="Calibri" w:hAnsi="Calibri"/>
        <w:color w:val="1F3864"/>
        <w:sz w:val="20"/>
        <w:szCs w:val="20"/>
        <w:lang w:val="en-US"/>
      </w:rPr>
    </w:pPr>
    <w:r w:rsidRPr="00381586">
      <w:rPr>
        <w:rFonts w:ascii="Calibri" w:hAnsi="Calibri"/>
        <w:color w:val="1F3864"/>
        <w:sz w:val="20"/>
        <w:szCs w:val="20"/>
        <w:lang w:val="en-US"/>
      </w:rPr>
      <w:t xml:space="preserve">email: </w:t>
    </w:r>
    <w:hyperlink r:id="rId3" w:history="1">
      <w:r w:rsidRPr="00381586">
        <w:rPr>
          <w:rStyle w:val="Hyperlink"/>
          <w:rFonts w:ascii="Calibri" w:hAnsi="Calibri"/>
          <w:color w:val="1F3864"/>
          <w:sz w:val="20"/>
          <w:szCs w:val="20"/>
          <w:lang w:val="en-US"/>
        </w:rPr>
        <w:t>eych2018@culture.gr</w:t>
      </w:r>
    </w:hyperlink>
  </w:p>
  <w:p w:rsidR="008E0651" w:rsidRDefault="008E0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651" w:rsidRDefault="008E0651" w:rsidP="00886CD8">
      <w:pPr>
        <w:spacing w:after="0" w:line="240" w:lineRule="auto"/>
      </w:pPr>
      <w:r>
        <w:separator/>
      </w:r>
    </w:p>
  </w:footnote>
  <w:footnote w:type="continuationSeparator" w:id="0">
    <w:p w:rsidR="008E0651" w:rsidRDefault="008E0651" w:rsidP="00886C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51" w:rsidRDefault="008E0651">
    <w:pPr>
      <w:pStyle w:val="Header"/>
    </w:pPr>
    <w:r>
      <w:rPr>
        <w:noProof/>
        <w:lang w:eastAsia="el-GR"/>
      </w:rPr>
      <w:pict>
        <v:oval id="Έλλειψη 11" o:spid="_x0000_s2054" style="position:absolute;margin-left:541.05pt;margin-top:210.45pt;width:37.6pt;height:37.6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" o:allowincell="f" fillcolor="#9dbb61" stroked="f">
          <v:textbox inset="0,,0">
            <w:txbxContent>
              <w:p w:rsidR="008E0651" w:rsidRPr="002C2C42" w:rsidRDefault="008E0651">
                <w:pPr>
                  <w:rPr>
                    <w:rStyle w:val="PageNumber"/>
                    <w:color w:val="FFFFFF"/>
                    <w:szCs w:val="24"/>
                  </w:rPr>
                </w:pPr>
                <w:fldSimple w:instr="PAGE    \* MERGEFORMAT">
                  <w:r w:rsidRPr="008764CC">
                    <w:rPr>
                      <w:rStyle w:val="PageNumber"/>
                      <w:b/>
                      <w:bCs/>
                      <w:noProof/>
                      <w:color w:val="FFFFFF"/>
                      <w:sz w:val="24"/>
                      <w:szCs w:val="24"/>
                    </w:rPr>
                    <w:t>1</w:t>
                  </w:r>
                </w:fldSimple>
              </w:p>
            </w:txbxContent>
          </v:textbox>
          <w10:wrap anchorx="margin" anchory="page"/>
        </v:oval>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1420B2"/>
    <w:multiLevelType w:val="hybridMultilevel"/>
    <w:tmpl w:val="1CA40E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BE022F"/>
    <w:multiLevelType w:val="hybridMultilevel"/>
    <w:tmpl w:val="C6A88C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2B30BEB"/>
    <w:multiLevelType w:val="hybridMultilevel"/>
    <w:tmpl w:val="CD64F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69C15E4"/>
    <w:multiLevelType w:val="hybridMultilevel"/>
    <w:tmpl w:val="0A54BAEC"/>
    <w:lvl w:ilvl="0" w:tplc="0408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9340C39"/>
    <w:multiLevelType w:val="hybridMultilevel"/>
    <w:tmpl w:val="3F5C29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FB2"/>
    <w:rsid w:val="000B1D14"/>
    <w:rsid w:val="000B42F3"/>
    <w:rsid w:val="00102A61"/>
    <w:rsid w:val="00117E9A"/>
    <w:rsid w:val="00152BEE"/>
    <w:rsid w:val="00171F4A"/>
    <w:rsid w:val="001B6A06"/>
    <w:rsid w:val="001D60BE"/>
    <w:rsid w:val="001E2A1D"/>
    <w:rsid w:val="001F3DE5"/>
    <w:rsid w:val="00246E67"/>
    <w:rsid w:val="002616FF"/>
    <w:rsid w:val="0027030C"/>
    <w:rsid w:val="00273BC2"/>
    <w:rsid w:val="00276418"/>
    <w:rsid w:val="00283211"/>
    <w:rsid w:val="0029279A"/>
    <w:rsid w:val="002B3EE3"/>
    <w:rsid w:val="002C2C42"/>
    <w:rsid w:val="002F79DE"/>
    <w:rsid w:val="00314739"/>
    <w:rsid w:val="00324DB5"/>
    <w:rsid w:val="00333385"/>
    <w:rsid w:val="0033704B"/>
    <w:rsid w:val="003433CA"/>
    <w:rsid w:val="00363B68"/>
    <w:rsid w:val="00381586"/>
    <w:rsid w:val="0038318E"/>
    <w:rsid w:val="003941B2"/>
    <w:rsid w:val="00395D39"/>
    <w:rsid w:val="003A7627"/>
    <w:rsid w:val="003B15E1"/>
    <w:rsid w:val="003D6766"/>
    <w:rsid w:val="003E4884"/>
    <w:rsid w:val="00421A70"/>
    <w:rsid w:val="00456CFE"/>
    <w:rsid w:val="004A4E79"/>
    <w:rsid w:val="004A6EB3"/>
    <w:rsid w:val="00520E34"/>
    <w:rsid w:val="0054135E"/>
    <w:rsid w:val="0055361B"/>
    <w:rsid w:val="005575A5"/>
    <w:rsid w:val="00571AA5"/>
    <w:rsid w:val="00591245"/>
    <w:rsid w:val="00594408"/>
    <w:rsid w:val="00596719"/>
    <w:rsid w:val="005B0C66"/>
    <w:rsid w:val="005F420B"/>
    <w:rsid w:val="006A4EFE"/>
    <w:rsid w:val="00701902"/>
    <w:rsid w:val="00744344"/>
    <w:rsid w:val="007638A4"/>
    <w:rsid w:val="007C2A73"/>
    <w:rsid w:val="0081393A"/>
    <w:rsid w:val="00820CE5"/>
    <w:rsid w:val="008374EE"/>
    <w:rsid w:val="008608B7"/>
    <w:rsid w:val="008764CC"/>
    <w:rsid w:val="00886CD8"/>
    <w:rsid w:val="008A5BB9"/>
    <w:rsid w:val="008C76B2"/>
    <w:rsid w:val="008D0FDD"/>
    <w:rsid w:val="008E0651"/>
    <w:rsid w:val="00926668"/>
    <w:rsid w:val="00930170"/>
    <w:rsid w:val="00960E04"/>
    <w:rsid w:val="00972667"/>
    <w:rsid w:val="009A52B9"/>
    <w:rsid w:val="009B0FB2"/>
    <w:rsid w:val="009E4A0C"/>
    <w:rsid w:val="009F517D"/>
    <w:rsid w:val="00A4102E"/>
    <w:rsid w:val="00AD1F6B"/>
    <w:rsid w:val="00AD5B0B"/>
    <w:rsid w:val="00AD5DE2"/>
    <w:rsid w:val="00B2271F"/>
    <w:rsid w:val="00B261A4"/>
    <w:rsid w:val="00B32D6E"/>
    <w:rsid w:val="00BF2238"/>
    <w:rsid w:val="00C00F38"/>
    <w:rsid w:val="00C9155C"/>
    <w:rsid w:val="00D13D29"/>
    <w:rsid w:val="00D20039"/>
    <w:rsid w:val="00D25714"/>
    <w:rsid w:val="00D4121E"/>
    <w:rsid w:val="00D501B2"/>
    <w:rsid w:val="00E251D1"/>
    <w:rsid w:val="00E42E94"/>
    <w:rsid w:val="00E46B2F"/>
    <w:rsid w:val="00E51ACD"/>
    <w:rsid w:val="00EF347B"/>
    <w:rsid w:val="00F07ED5"/>
    <w:rsid w:val="00F127A2"/>
    <w:rsid w:val="00F23A70"/>
    <w:rsid w:val="00F40342"/>
    <w:rsid w:val="00F44429"/>
    <w:rsid w:val="00FF172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6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B0FB2"/>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rsid w:val="009B0FB2"/>
    <w:rPr>
      <w:rFonts w:cs="Times New Roman"/>
      <w:color w:val="0000FF"/>
      <w:u w:val="single"/>
    </w:rPr>
  </w:style>
  <w:style w:type="paragraph" w:styleId="ListParagraph">
    <w:name w:val="List Paragraph"/>
    <w:basedOn w:val="Normal"/>
    <w:uiPriority w:val="99"/>
    <w:qFormat/>
    <w:rsid w:val="001D60BE"/>
    <w:pPr>
      <w:spacing w:after="200" w:line="276" w:lineRule="auto"/>
      <w:ind w:left="720"/>
      <w:contextualSpacing/>
    </w:pPr>
    <w:rPr>
      <w:rFonts w:eastAsia="Times New Roman"/>
      <w:lang w:eastAsia="el-GR"/>
    </w:rPr>
  </w:style>
  <w:style w:type="paragraph" w:styleId="Header">
    <w:name w:val="header"/>
    <w:basedOn w:val="Normal"/>
    <w:link w:val="HeaderChar"/>
    <w:uiPriority w:val="99"/>
    <w:rsid w:val="00886CD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86CD8"/>
    <w:rPr>
      <w:rFonts w:cs="Times New Roman"/>
    </w:rPr>
  </w:style>
  <w:style w:type="paragraph" w:styleId="Footer">
    <w:name w:val="footer"/>
    <w:basedOn w:val="Normal"/>
    <w:link w:val="FooterChar"/>
    <w:uiPriority w:val="99"/>
    <w:rsid w:val="00886CD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86CD8"/>
    <w:rPr>
      <w:rFonts w:cs="Times New Roman"/>
    </w:rPr>
  </w:style>
  <w:style w:type="character" w:styleId="Strong">
    <w:name w:val="Strong"/>
    <w:basedOn w:val="DefaultParagraphFont"/>
    <w:uiPriority w:val="99"/>
    <w:qFormat/>
    <w:rsid w:val="001F3DE5"/>
    <w:rPr>
      <w:rFonts w:cs="Times New Roman"/>
      <w:b/>
      <w:bCs/>
    </w:rPr>
  </w:style>
  <w:style w:type="character" w:styleId="PageNumber">
    <w:name w:val="page number"/>
    <w:basedOn w:val="DefaultParagraphFont"/>
    <w:uiPriority w:val="99"/>
    <w:rsid w:val="00BF2238"/>
    <w:rPr>
      <w:rFonts w:cs="Times New Roman"/>
    </w:rPr>
  </w:style>
  <w:style w:type="character" w:customStyle="1" w:styleId="apple-converted-space">
    <w:name w:val="apple-converted-space"/>
    <w:basedOn w:val="DefaultParagraphFont"/>
    <w:uiPriority w:val="99"/>
    <w:rsid w:val="007638A4"/>
    <w:rPr>
      <w:rFonts w:cs="Times New Roman"/>
    </w:rPr>
  </w:style>
</w:styles>
</file>

<file path=word/webSettings.xml><?xml version="1.0" encoding="utf-8"?>
<w:webSettings xmlns:r="http://schemas.openxmlformats.org/officeDocument/2006/relationships" xmlns:w="http://schemas.openxmlformats.org/wordprocessingml/2006/main">
  <w:divs>
    <w:div w:id="445657464">
      <w:marLeft w:val="0"/>
      <w:marRight w:val="0"/>
      <w:marTop w:val="0"/>
      <w:marBottom w:val="0"/>
      <w:divBdr>
        <w:top w:val="none" w:sz="0" w:space="0" w:color="auto"/>
        <w:left w:val="none" w:sz="0" w:space="0" w:color="auto"/>
        <w:bottom w:val="none" w:sz="0" w:space="0" w:color="auto"/>
        <w:right w:val="none" w:sz="0" w:space="0" w:color="auto"/>
      </w:divBdr>
    </w:div>
    <w:div w:id="445657465">
      <w:marLeft w:val="0"/>
      <w:marRight w:val="0"/>
      <w:marTop w:val="0"/>
      <w:marBottom w:val="0"/>
      <w:divBdr>
        <w:top w:val="none" w:sz="0" w:space="0" w:color="auto"/>
        <w:left w:val="none" w:sz="0" w:space="0" w:color="auto"/>
        <w:bottom w:val="none" w:sz="0" w:space="0" w:color="auto"/>
        <w:right w:val="none" w:sz="0" w:space="0" w:color="auto"/>
      </w:divBdr>
    </w:div>
    <w:div w:id="445657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hyperlink" Target="mailto:eych2018@culture.gr" TargetMode="External"/><Relationship Id="rId2" Type="http://schemas.openxmlformats.org/officeDocument/2006/relationships/hyperlink" Target="https://www.culture.gr/el/service/SitePages/view.aspx?iID=3150" TargetMode="External"/><Relationship Id="rId1" Type="http://schemas.openxmlformats.org/officeDocument/2006/relationships/hyperlink" Target="https://europa.eu/cultural-heritage/european-year-cultural-heritage_e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EE8AD89-4A4A-4F92-B32A-F4986D1263B5}"/>
</file>

<file path=customXml/itemProps2.xml><?xml version="1.0" encoding="utf-8"?>
<ds:datastoreItem xmlns:ds="http://schemas.openxmlformats.org/officeDocument/2006/customXml" ds:itemID="{2BD2A815-4204-47B5-816E-D9FAC9ECB331}"/>
</file>

<file path=customXml/itemProps3.xml><?xml version="1.0" encoding="utf-8"?>
<ds:datastoreItem xmlns:ds="http://schemas.openxmlformats.org/officeDocument/2006/customXml" ds:itemID="{EEBF8C4D-7A62-4CDC-A3B1-F6886EA2B81F}"/>
</file>

<file path=docProps/app.xml><?xml version="1.0" encoding="utf-8"?>
<Properties xmlns="http://schemas.openxmlformats.org/officeDocument/2006/extended-properties" xmlns:vt="http://schemas.openxmlformats.org/officeDocument/2006/docPropsVTypes">
  <Template>Normal_Wordconv.dotm</Template>
  <TotalTime>3</TotalTime>
  <Pages>8</Pages>
  <Words>1855</Words>
  <Characters>10017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ΕΠΙΤΥΧΙΑ ΠΡΑΓΜΑΤΟΠΟΙΗΘΗΚΕ ΣΤΟ ΜΜΑ Η ΕΝΑΡΚΤΗΡΙΑ ΕΚΔΗΛΩΣΗ ΤΟΥ ΕΥΡΩΠΑΪΚΟΥ ΕΤΟΥΣ ΠΟΛΙΤΙΣΤΙΚΗΣ ΚΛΗΡΟΝΟΜΙΑΣ 2018 </dc:title>
  <dc:subject/>
  <dc:creator>EFAKYK</dc:creator>
  <cp:keywords/>
  <dc:description/>
  <cp:lastModifiedBy>a.karali</cp:lastModifiedBy>
  <cp:revision>4</cp:revision>
  <cp:lastPrinted>2018-02-06T13:23:00Z</cp:lastPrinted>
  <dcterms:created xsi:type="dcterms:W3CDTF">2018-02-08T12:20:00Z</dcterms:created>
  <dcterms:modified xsi:type="dcterms:W3CDTF">2018-02-08T12:24:00Z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